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048" w:rsidRDefault="006C6048" w:rsidP="006C6048">
      <w:pPr>
        <w:spacing w:after="0"/>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ПРИМЕРНОЙ РАБОЧЕЙ ПРОГРАММЫ</w:t>
      </w:r>
    </w:p>
    <w:p w:rsidR="006C6048" w:rsidRDefault="006C6048" w:rsidP="006C6048">
      <w:pPr>
        <w:spacing w:after="0"/>
        <w:jc w:val="center"/>
        <w:rPr>
          <w:rFonts w:ascii="Times New Roman" w:hAnsi="Times New Roman"/>
          <w:b/>
          <w:sz w:val="24"/>
          <w:szCs w:val="24"/>
        </w:rPr>
      </w:pPr>
      <w:r>
        <w:rPr>
          <w:rFonts w:ascii="Times New Roman" w:hAnsi="Times New Roman"/>
          <w:b/>
          <w:sz w:val="24"/>
          <w:szCs w:val="24"/>
        </w:rPr>
        <w:t>ПРОФЕССИОНАЛЬНОГО МОДУЛЯ</w:t>
      </w:r>
    </w:p>
    <w:p w:rsidR="006C6048" w:rsidRDefault="006C6048" w:rsidP="006C6048">
      <w:pPr>
        <w:spacing w:after="0"/>
        <w:jc w:val="center"/>
        <w:rPr>
          <w:rFonts w:ascii="Times New Roman" w:hAnsi="Times New Roman"/>
          <w:b/>
          <w:sz w:val="24"/>
          <w:szCs w:val="24"/>
        </w:rPr>
      </w:pPr>
      <w:r>
        <w:rPr>
          <w:rFonts w:ascii="Times New Roman" w:hAnsi="Times New Roman"/>
          <w:b/>
          <w:sz w:val="24"/>
          <w:szCs w:val="24"/>
        </w:rPr>
        <w:t>ПМ 03 «ОКАЗАНИЕ ИНФОРМАЦИОННО-КОНСУЛЬТАЦИОННЫХ УСЛУГ ПРИ РЕАЛИЗАЦИИ СТРАХОВЫХ ПРОДУКТОВ»</w:t>
      </w:r>
      <w:r>
        <w:rPr>
          <w:rFonts w:ascii="Times New Roman" w:hAnsi="Times New Roman"/>
          <w:b/>
          <w:sz w:val="24"/>
          <w:szCs w:val="24"/>
        </w:rPr>
        <w:br/>
      </w:r>
    </w:p>
    <w:p w:rsidR="006C6048" w:rsidRDefault="006C6048" w:rsidP="006C6048">
      <w:pPr>
        <w:spacing w:after="0"/>
        <w:ind w:firstLine="708"/>
        <w:rPr>
          <w:rFonts w:ascii="Times New Roman" w:hAnsi="Times New Roman"/>
          <w:b/>
          <w:sz w:val="24"/>
          <w:szCs w:val="24"/>
        </w:rPr>
      </w:pPr>
      <w:r>
        <w:rPr>
          <w:rFonts w:ascii="Times New Roman" w:hAnsi="Times New Roman"/>
          <w:b/>
          <w:sz w:val="24"/>
          <w:szCs w:val="24"/>
        </w:rPr>
        <w:t xml:space="preserve">1.1. Цель и планируемые результаты освоения профессионального модуля </w:t>
      </w:r>
    </w:p>
    <w:p w:rsidR="006C6048" w:rsidRDefault="006C6048" w:rsidP="006C6048">
      <w:pPr>
        <w:spacing w:after="0"/>
        <w:ind w:firstLine="708"/>
        <w:rPr>
          <w:rFonts w:ascii="Times New Roman" w:hAnsi="Times New Roman"/>
          <w:sz w:val="24"/>
          <w:szCs w:val="24"/>
        </w:rPr>
      </w:pPr>
      <w:r>
        <w:rPr>
          <w:rFonts w:ascii="Times New Roman" w:hAnsi="Times New Roman"/>
          <w:sz w:val="24"/>
          <w:szCs w:val="24"/>
        </w:rPr>
        <w:t>В результате изучения профессионального модуля обучающихся должен освоить основной вид деятельности «Оказание информационно-консультационных услуг при реализации страховых продуктов» и соответствующие ему общие компетенции и профессиональные компетенции:</w:t>
      </w:r>
    </w:p>
    <w:p w:rsidR="006C6048" w:rsidRDefault="006C6048" w:rsidP="006C6048">
      <w:pPr>
        <w:spacing w:after="0"/>
        <w:ind w:firstLine="708"/>
        <w:rPr>
          <w:rFonts w:ascii="Times New Roman" w:hAnsi="Times New Roman"/>
          <w:sz w:val="24"/>
          <w:szCs w:val="24"/>
        </w:rPr>
      </w:pPr>
      <w:r>
        <w:rPr>
          <w:rFonts w:ascii="Times New Roman" w:hAnsi="Times New Roman"/>
          <w:sz w:val="24"/>
          <w:szCs w:val="24"/>
        </w:rPr>
        <w:t>1.1.1. Перечень общих компетенций</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5"/>
      </w:tblGrid>
      <w:tr w:rsidR="006C6048" w:rsidRPr="00AE4F42" w:rsidTr="00441819">
        <w:tc>
          <w:tcPr>
            <w:tcW w:w="993" w:type="dxa"/>
          </w:tcPr>
          <w:p w:rsidR="006C6048" w:rsidRPr="00AE4F42" w:rsidRDefault="006C6048" w:rsidP="00441819">
            <w:pPr>
              <w:spacing w:after="0" w:line="240" w:lineRule="auto"/>
              <w:rPr>
                <w:rStyle w:val="a4"/>
                <w:b/>
                <w:bCs/>
                <w:i w:val="0"/>
                <w:iCs/>
                <w:sz w:val="24"/>
                <w:szCs w:val="24"/>
              </w:rPr>
            </w:pPr>
            <w:r w:rsidRPr="00AE4F42">
              <w:rPr>
                <w:rStyle w:val="a4"/>
                <w:b/>
                <w:bCs/>
                <w:iCs/>
                <w:sz w:val="24"/>
                <w:szCs w:val="24"/>
              </w:rPr>
              <w:t>Код</w:t>
            </w:r>
          </w:p>
        </w:tc>
        <w:tc>
          <w:tcPr>
            <w:tcW w:w="8505" w:type="dxa"/>
          </w:tcPr>
          <w:p w:rsidR="006C6048" w:rsidRPr="00AE4F42" w:rsidRDefault="006C6048" w:rsidP="00441819">
            <w:pPr>
              <w:spacing w:after="0" w:line="240" w:lineRule="auto"/>
              <w:rPr>
                <w:rStyle w:val="a4"/>
                <w:b/>
                <w:bCs/>
                <w:i w:val="0"/>
                <w:iCs/>
                <w:sz w:val="24"/>
                <w:szCs w:val="24"/>
              </w:rPr>
            </w:pPr>
            <w:r w:rsidRPr="00AE4F42">
              <w:rPr>
                <w:rStyle w:val="a4"/>
                <w:b/>
                <w:bCs/>
                <w:iCs/>
                <w:sz w:val="24"/>
                <w:szCs w:val="24"/>
              </w:rPr>
              <w:t>Наименование общих компетенций</w:t>
            </w:r>
          </w:p>
        </w:tc>
      </w:tr>
      <w:tr w:rsidR="006C6048" w:rsidTr="00441819">
        <w:trPr>
          <w:trHeight w:val="327"/>
        </w:trPr>
        <w:tc>
          <w:tcPr>
            <w:tcW w:w="993" w:type="dxa"/>
          </w:tcPr>
          <w:p w:rsidR="006C6048" w:rsidRDefault="006C6048" w:rsidP="00441819">
            <w:pPr>
              <w:spacing w:after="0" w:line="240" w:lineRule="auto"/>
              <w:rPr>
                <w:rStyle w:val="a4"/>
                <w:b/>
                <w:i w:val="0"/>
                <w:sz w:val="24"/>
                <w:szCs w:val="24"/>
              </w:rPr>
            </w:pPr>
            <w:r>
              <w:rPr>
                <w:rStyle w:val="a4"/>
                <w:b/>
                <w:sz w:val="24"/>
                <w:szCs w:val="24"/>
              </w:rPr>
              <w:t>ОК 01</w:t>
            </w:r>
          </w:p>
        </w:tc>
        <w:tc>
          <w:tcPr>
            <w:tcW w:w="8505" w:type="dxa"/>
          </w:tcPr>
          <w:p w:rsidR="006C6048" w:rsidRDefault="006C6048" w:rsidP="00441819">
            <w:pPr>
              <w:spacing w:after="0" w:line="240" w:lineRule="auto"/>
              <w:rPr>
                <w:rStyle w:val="a4"/>
                <w:i w:val="0"/>
                <w:iCs/>
                <w:sz w:val="24"/>
                <w:szCs w:val="24"/>
              </w:rPr>
            </w:pPr>
            <w:r>
              <w:rPr>
                <w:rStyle w:val="a4"/>
                <w:iCs/>
                <w:sz w:val="24"/>
                <w:szCs w:val="24"/>
              </w:rPr>
              <w:t>Выбирать способы решения задач профессиональной деятельности применительно к различным контекстам</w:t>
            </w:r>
          </w:p>
        </w:tc>
      </w:tr>
      <w:tr w:rsidR="006C6048" w:rsidTr="00441819">
        <w:tc>
          <w:tcPr>
            <w:tcW w:w="993" w:type="dxa"/>
          </w:tcPr>
          <w:p w:rsidR="006C6048" w:rsidRDefault="006C6048" w:rsidP="00441819">
            <w:pPr>
              <w:spacing w:after="0" w:line="240" w:lineRule="auto"/>
              <w:rPr>
                <w:rStyle w:val="a4"/>
                <w:b/>
                <w:i w:val="0"/>
                <w:sz w:val="24"/>
                <w:szCs w:val="24"/>
              </w:rPr>
            </w:pPr>
            <w:r>
              <w:rPr>
                <w:rStyle w:val="a4"/>
                <w:b/>
                <w:sz w:val="24"/>
                <w:szCs w:val="24"/>
              </w:rPr>
              <w:t>ОК 02</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C6048" w:rsidTr="00441819">
        <w:tc>
          <w:tcPr>
            <w:tcW w:w="993" w:type="dxa"/>
          </w:tcPr>
          <w:p w:rsidR="006C6048" w:rsidRDefault="006C6048" w:rsidP="00441819">
            <w:pPr>
              <w:spacing w:after="0" w:line="240" w:lineRule="auto"/>
              <w:rPr>
                <w:rStyle w:val="a4"/>
                <w:b/>
                <w:i w:val="0"/>
                <w:sz w:val="24"/>
                <w:szCs w:val="24"/>
              </w:rPr>
            </w:pPr>
            <w:r>
              <w:rPr>
                <w:rStyle w:val="a4"/>
                <w:b/>
                <w:sz w:val="24"/>
                <w:szCs w:val="24"/>
              </w:rPr>
              <w:t>ОК 03</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C6048" w:rsidTr="00441819">
        <w:tc>
          <w:tcPr>
            <w:tcW w:w="993" w:type="dxa"/>
          </w:tcPr>
          <w:p w:rsidR="006C6048" w:rsidRDefault="006C6048" w:rsidP="00441819">
            <w:pPr>
              <w:spacing w:after="0" w:line="240" w:lineRule="auto"/>
              <w:rPr>
                <w:rStyle w:val="a4"/>
                <w:b/>
                <w:i w:val="0"/>
                <w:sz w:val="24"/>
                <w:szCs w:val="24"/>
              </w:rPr>
            </w:pPr>
            <w:r>
              <w:rPr>
                <w:rStyle w:val="a4"/>
                <w:b/>
                <w:sz w:val="24"/>
                <w:szCs w:val="24"/>
              </w:rPr>
              <w:t>ОК 04</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Эффективно взаимодействовать и работать в коллективе и команде</w:t>
            </w:r>
          </w:p>
        </w:tc>
      </w:tr>
      <w:tr w:rsidR="006C6048" w:rsidTr="00441819">
        <w:tc>
          <w:tcPr>
            <w:tcW w:w="993" w:type="dxa"/>
          </w:tcPr>
          <w:p w:rsidR="006C6048" w:rsidRDefault="006C6048" w:rsidP="00441819">
            <w:pPr>
              <w:spacing w:after="0" w:line="240" w:lineRule="auto"/>
              <w:rPr>
                <w:rStyle w:val="a4"/>
                <w:b/>
                <w:i w:val="0"/>
                <w:sz w:val="24"/>
                <w:szCs w:val="24"/>
              </w:rPr>
            </w:pPr>
            <w:r>
              <w:rPr>
                <w:rStyle w:val="a4"/>
                <w:b/>
                <w:sz w:val="24"/>
                <w:szCs w:val="24"/>
              </w:rPr>
              <w:t>ОК 05</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C6048" w:rsidTr="00441819">
        <w:tc>
          <w:tcPr>
            <w:tcW w:w="993" w:type="dxa"/>
          </w:tcPr>
          <w:p w:rsidR="006C6048" w:rsidRDefault="006C6048" w:rsidP="00441819">
            <w:pPr>
              <w:spacing w:after="0" w:line="240" w:lineRule="auto"/>
              <w:rPr>
                <w:rStyle w:val="a4"/>
                <w:b/>
                <w:i w:val="0"/>
                <w:sz w:val="24"/>
                <w:szCs w:val="24"/>
              </w:rPr>
            </w:pPr>
            <w:r>
              <w:rPr>
                <w:rStyle w:val="a4"/>
                <w:b/>
                <w:sz w:val="24"/>
                <w:szCs w:val="24"/>
              </w:rPr>
              <w:t>ОК 09</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Пользоваться профессиональной документацией на государственном и иностранном языках</w:t>
            </w:r>
          </w:p>
        </w:tc>
      </w:tr>
    </w:tbl>
    <w:p w:rsidR="006C6048" w:rsidRDefault="006C6048" w:rsidP="006C6048">
      <w:pPr>
        <w:ind w:firstLine="708"/>
        <w:rPr>
          <w:rStyle w:val="a4"/>
          <w:bCs/>
          <w:i w:val="0"/>
          <w:iCs/>
          <w:sz w:val="24"/>
          <w:szCs w:val="24"/>
        </w:rPr>
      </w:pPr>
      <w:r>
        <w:rPr>
          <w:rStyle w:val="a4"/>
          <w:bCs/>
          <w:iCs/>
          <w:sz w:val="24"/>
          <w:szCs w:val="24"/>
        </w:rPr>
        <w:t xml:space="preserve">1.1.2. Перечень профессиональных компетенций </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5"/>
      </w:tblGrid>
      <w:tr w:rsidR="006C6048" w:rsidRPr="00AE4F42" w:rsidTr="00441819">
        <w:tc>
          <w:tcPr>
            <w:tcW w:w="993" w:type="dxa"/>
          </w:tcPr>
          <w:p w:rsidR="006C6048" w:rsidRPr="00AE4F42" w:rsidRDefault="006C6048" w:rsidP="00441819">
            <w:pPr>
              <w:spacing w:after="0" w:line="240" w:lineRule="auto"/>
              <w:rPr>
                <w:rStyle w:val="a4"/>
                <w:b/>
                <w:bCs/>
                <w:i w:val="0"/>
                <w:iCs/>
                <w:sz w:val="24"/>
                <w:szCs w:val="24"/>
              </w:rPr>
            </w:pPr>
            <w:r w:rsidRPr="00AE4F42">
              <w:rPr>
                <w:rStyle w:val="a4"/>
                <w:b/>
                <w:bCs/>
                <w:iCs/>
                <w:sz w:val="24"/>
                <w:szCs w:val="24"/>
              </w:rPr>
              <w:t>Код</w:t>
            </w:r>
          </w:p>
        </w:tc>
        <w:tc>
          <w:tcPr>
            <w:tcW w:w="8505" w:type="dxa"/>
          </w:tcPr>
          <w:p w:rsidR="006C6048" w:rsidRPr="00AE4F42" w:rsidRDefault="006C6048" w:rsidP="00441819">
            <w:pPr>
              <w:spacing w:after="0" w:line="240" w:lineRule="auto"/>
              <w:rPr>
                <w:rStyle w:val="a4"/>
                <w:b/>
                <w:bCs/>
                <w:i w:val="0"/>
                <w:iCs/>
                <w:sz w:val="24"/>
                <w:szCs w:val="24"/>
              </w:rPr>
            </w:pPr>
            <w:r w:rsidRPr="00AE4F42">
              <w:rPr>
                <w:rStyle w:val="a4"/>
                <w:b/>
                <w:bCs/>
                <w:iCs/>
                <w:sz w:val="24"/>
                <w:szCs w:val="24"/>
              </w:rPr>
              <w:t>Наименование видов деятельности и профессиональных компетенций</w:t>
            </w:r>
          </w:p>
        </w:tc>
      </w:tr>
      <w:tr w:rsidR="006C6048" w:rsidTr="00441819">
        <w:tc>
          <w:tcPr>
            <w:tcW w:w="993" w:type="dxa"/>
          </w:tcPr>
          <w:p w:rsidR="006C6048" w:rsidRDefault="006C6048" w:rsidP="00441819">
            <w:pPr>
              <w:spacing w:after="0" w:line="240" w:lineRule="auto"/>
              <w:rPr>
                <w:rStyle w:val="a4"/>
                <w:b/>
                <w:i w:val="0"/>
                <w:iCs/>
                <w:sz w:val="24"/>
                <w:szCs w:val="24"/>
              </w:rPr>
            </w:pPr>
            <w:r>
              <w:rPr>
                <w:rStyle w:val="a4"/>
                <w:b/>
                <w:iCs/>
                <w:sz w:val="24"/>
                <w:szCs w:val="24"/>
              </w:rPr>
              <w:t>ВД 3</w:t>
            </w:r>
          </w:p>
        </w:tc>
        <w:tc>
          <w:tcPr>
            <w:tcW w:w="8505" w:type="dxa"/>
          </w:tcPr>
          <w:p w:rsidR="006C6048" w:rsidRDefault="006C6048" w:rsidP="00441819">
            <w:pPr>
              <w:spacing w:after="0" w:line="240" w:lineRule="auto"/>
              <w:rPr>
                <w:rStyle w:val="a4"/>
                <w:i w:val="0"/>
                <w:iCs/>
                <w:sz w:val="24"/>
                <w:szCs w:val="24"/>
              </w:rPr>
            </w:pPr>
            <w:r>
              <w:rPr>
                <w:rStyle w:val="a4"/>
                <w:iCs/>
                <w:sz w:val="24"/>
                <w:szCs w:val="24"/>
              </w:rPr>
              <w:t>Оказание информационно- консультационных услуг при реализации страховых продуктов</w:t>
            </w:r>
          </w:p>
        </w:tc>
      </w:tr>
      <w:tr w:rsidR="006C6048" w:rsidTr="00441819">
        <w:tc>
          <w:tcPr>
            <w:tcW w:w="993" w:type="dxa"/>
          </w:tcPr>
          <w:p w:rsidR="006C6048" w:rsidRDefault="006C6048" w:rsidP="00441819">
            <w:pPr>
              <w:spacing w:after="0" w:line="240" w:lineRule="auto"/>
              <w:rPr>
                <w:rStyle w:val="a4"/>
                <w:b/>
                <w:i w:val="0"/>
                <w:iCs/>
                <w:sz w:val="24"/>
                <w:szCs w:val="24"/>
              </w:rPr>
            </w:pPr>
            <w:r>
              <w:rPr>
                <w:rStyle w:val="a4"/>
                <w:b/>
                <w:iCs/>
                <w:sz w:val="24"/>
                <w:szCs w:val="24"/>
              </w:rPr>
              <w:t>ПК 3.1</w:t>
            </w:r>
          </w:p>
        </w:tc>
        <w:tc>
          <w:tcPr>
            <w:tcW w:w="8505" w:type="dxa"/>
          </w:tcPr>
          <w:p w:rsidR="006C6048" w:rsidRDefault="006C6048" w:rsidP="00441819">
            <w:pPr>
              <w:spacing w:after="0" w:line="240" w:lineRule="auto"/>
              <w:rPr>
                <w:rStyle w:val="a4"/>
                <w:b/>
                <w:i w:val="0"/>
                <w:iCs/>
                <w:sz w:val="24"/>
                <w:szCs w:val="24"/>
              </w:rPr>
            </w:pPr>
            <w:r>
              <w:rPr>
                <w:rStyle w:val="a4"/>
                <w:sz w:val="24"/>
                <w:szCs w:val="24"/>
              </w:rPr>
              <w:t>Информировать клиентов о страховой организации, страховых продуктах и способах взаимодействия</w:t>
            </w:r>
          </w:p>
        </w:tc>
      </w:tr>
      <w:tr w:rsidR="006C6048" w:rsidTr="00441819">
        <w:tc>
          <w:tcPr>
            <w:tcW w:w="993" w:type="dxa"/>
          </w:tcPr>
          <w:p w:rsidR="006C6048" w:rsidRDefault="006C6048" w:rsidP="00441819">
            <w:pPr>
              <w:spacing w:after="0" w:line="240" w:lineRule="auto"/>
              <w:rPr>
                <w:rStyle w:val="a4"/>
                <w:b/>
                <w:i w:val="0"/>
                <w:iCs/>
                <w:sz w:val="24"/>
                <w:szCs w:val="24"/>
              </w:rPr>
            </w:pPr>
            <w:r>
              <w:rPr>
                <w:rStyle w:val="a4"/>
                <w:b/>
                <w:iCs/>
                <w:sz w:val="24"/>
                <w:szCs w:val="24"/>
              </w:rPr>
              <w:t>ПК 3.2</w:t>
            </w:r>
          </w:p>
        </w:tc>
        <w:tc>
          <w:tcPr>
            <w:tcW w:w="8505" w:type="dxa"/>
          </w:tcPr>
          <w:p w:rsidR="006C6048" w:rsidRDefault="006C6048" w:rsidP="00441819">
            <w:pPr>
              <w:spacing w:after="0" w:line="240" w:lineRule="auto"/>
              <w:rPr>
                <w:rStyle w:val="a4"/>
                <w:b/>
                <w:iCs/>
                <w:sz w:val="24"/>
                <w:szCs w:val="24"/>
              </w:rPr>
            </w:pPr>
            <w:r>
              <w:rPr>
                <w:rFonts w:ascii="Times New Roman" w:hAnsi="Times New Roman"/>
                <w:sz w:val="24"/>
                <w:szCs w:val="24"/>
              </w:rPr>
              <w:t>Информировать страхователей об условиях договора страхования, в том числе о сроках действия и об оплате очередных взносов</w:t>
            </w:r>
          </w:p>
        </w:tc>
      </w:tr>
      <w:tr w:rsidR="006C6048" w:rsidTr="00441819">
        <w:tc>
          <w:tcPr>
            <w:tcW w:w="993" w:type="dxa"/>
          </w:tcPr>
          <w:p w:rsidR="006C6048" w:rsidRDefault="006C6048" w:rsidP="00441819">
            <w:pPr>
              <w:spacing w:after="0" w:line="240" w:lineRule="auto"/>
              <w:rPr>
                <w:rStyle w:val="a4"/>
                <w:bCs/>
                <w:i w:val="0"/>
                <w:iCs/>
                <w:sz w:val="24"/>
                <w:szCs w:val="24"/>
              </w:rPr>
            </w:pPr>
            <w:r>
              <w:rPr>
                <w:rStyle w:val="a4"/>
                <w:b/>
                <w:iCs/>
                <w:sz w:val="24"/>
                <w:szCs w:val="24"/>
              </w:rPr>
              <w:t>ПК 3.3</w:t>
            </w:r>
          </w:p>
        </w:tc>
        <w:tc>
          <w:tcPr>
            <w:tcW w:w="8505" w:type="dxa"/>
          </w:tcPr>
          <w:p w:rsidR="006C6048" w:rsidRDefault="006C6048" w:rsidP="00441819">
            <w:pPr>
              <w:spacing w:after="0" w:line="240" w:lineRule="auto"/>
              <w:rPr>
                <w:rStyle w:val="a4"/>
                <w:bCs/>
                <w:i w:val="0"/>
                <w:iCs/>
                <w:sz w:val="24"/>
                <w:szCs w:val="24"/>
              </w:rPr>
            </w:pPr>
            <w:r>
              <w:rPr>
                <w:rFonts w:ascii="Times New Roman" w:hAnsi="Times New Roman"/>
                <w:bCs/>
                <w:iCs/>
                <w:sz w:val="24"/>
                <w:szCs w:val="24"/>
              </w:rPr>
              <w:t>Принимать обращения клиентов по качеству оказываемых страховой организацией страховых услуг</w:t>
            </w:r>
          </w:p>
        </w:tc>
      </w:tr>
      <w:tr w:rsidR="006C6048" w:rsidTr="00441819">
        <w:tc>
          <w:tcPr>
            <w:tcW w:w="993" w:type="dxa"/>
          </w:tcPr>
          <w:p w:rsidR="006C6048" w:rsidRDefault="006C6048" w:rsidP="00441819">
            <w:pPr>
              <w:spacing w:after="0" w:line="240" w:lineRule="auto"/>
              <w:rPr>
                <w:rStyle w:val="a4"/>
                <w:bCs/>
                <w:i w:val="0"/>
                <w:iCs/>
                <w:sz w:val="24"/>
                <w:szCs w:val="24"/>
              </w:rPr>
            </w:pPr>
            <w:r>
              <w:rPr>
                <w:rStyle w:val="a4"/>
                <w:b/>
                <w:iCs/>
                <w:sz w:val="24"/>
                <w:szCs w:val="24"/>
              </w:rPr>
              <w:t>ПК 3.4</w:t>
            </w:r>
          </w:p>
        </w:tc>
        <w:tc>
          <w:tcPr>
            <w:tcW w:w="8505" w:type="dxa"/>
          </w:tcPr>
          <w:p w:rsidR="006C6048" w:rsidRDefault="006C6048" w:rsidP="00441819">
            <w:pPr>
              <w:spacing w:after="0" w:line="240" w:lineRule="auto"/>
              <w:rPr>
                <w:rStyle w:val="a4"/>
                <w:bCs/>
                <w:i w:val="0"/>
                <w:iCs/>
                <w:sz w:val="24"/>
                <w:szCs w:val="24"/>
              </w:rPr>
            </w:pPr>
            <w:r>
              <w:rPr>
                <w:rStyle w:val="a4"/>
                <w:bCs/>
                <w:iCs/>
                <w:sz w:val="24"/>
                <w:szCs w:val="24"/>
              </w:rPr>
              <w:t>Обрабатывать обращения клиентов по дистанционным каналам коммуникации</w:t>
            </w:r>
          </w:p>
        </w:tc>
      </w:tr>
    </w:tbl>
    <w:p w:rsidR="006C6048" w:rsidRDefault="006C6048" w:rsidP="006C6048">
      <w:pPr>
        <w:ind w:firstLine="708"/>
        <w:rPr>
          <w:rFonts w:ascii="Times New Roman" w:hAnsi="Times New Roman"/>
          <w:bCs/>
          <w:sz w:val="24"/>
          <w:szCs w:val="24"/>
        </w:rPr>
      </w:pPr>
      <w:r>
        <w:rPr>
          <w:rFonts w:ascii="Times New Roman" w:hAnsi="Times New Roman"/>
          <w:bCs/>
          <w:sz w:val="24"/>
          <w:szCs w:val="24"/>
        </w:rPr>
        <w:t>1.1.3. 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7325"/>
      </w:tblGrid>
      <w:tr w:rsidR="006C6048" w:rsidRPr="00AE4F42" w:rsidTr="00441819">
        <w:tc>
          <w:tcPr>
            <w:tcW w:w="2167" w:type="dxa"/>
          </w:tcPr>
          <w:p w:rsidR="006C6048" w:rsidRPr="000C16FD" w:rsidRDefault="006C6048" w:rsidP="00441819">
            <w:pPr>
              <w:spacing w:after="0" w:line="240" w:lineRule="auto"/>
              <w:rPr>
                <w:rFonts w:ascii="Times New Roman" w:hAnsi="Times New Roman"/>
                <w:bCs/>
                <w:sz w:val="24"/>
                <w:szCs w:val="24"/>
                <w:lang w:eastAsia="en-US"/>
              </w:rPr>
            </w:pPr>
            <w:r w:rsidRPr="000C16FD">
              <w:rPr>
                <w:rFonts w:ascii="Times New Roman" w:hAnsi="Times New Roman"/>
                <w:bCs/>
                <w:sz w:val="24"/>
                <w:szCs w:val="24"/>
                <w:lang w:eastAsia="en-US"/>
              </w:rPr>
              <w:t>Владеть навыками</w:t>
            </w:r>
          </w:p>
        </w:tc>
        <w:tc>
          <w:tcPr>
            <w:tcW w:w="7325" w:type="dxa"/>
          </w:tcPr>
          <w:p w:rsidR="006C6048" w:rsidRPr="00AE4F42" w:rsidRDefault="006C6048" w:rsidP="00441819">
            <w:pPr>
              <w:spacing w:after="0" w:line="240" w:lineRule="auto"/>
              <w:rPr>
                <w:rFonts w:ascii="Times New Roman" w:hAnsi="Times New Roman"/>
                <w:bCs/>
                <w:iCs/>
                <w:sz w:val="24"/>
                <w:szCs w:val="24"/>
                <w:lang w:eastAsia="en-US"/>
              </w:rPr>
            </w:pPr>
            <w:r w:rsidRPr="00AE4F42">
              <w:rPr>
                <w:rFonts w:ascii="Times New Roman" w:hAnsi="Times New Roman"/>
                <w:bCs/>
                <w:iCs/>
                <w:sz w:val="24"/>
                <w:szCs w:val="24"/>
                <w:lang w:eastAsia="en-US"/>
              </w:rPr>
              <w:t>Оказания информационно-консультационных услуг при реализации страховых продуктов</w:t>
            </w:r>
          </w:p>
        </w:tc>
      </w:tr>
      <w:tr w:rsidR="006C6048" w:rsidTr="00441819">
        <w:tc>
          <w:tcPr>
            <w:tcW w:w="2167" w:type="dxa"/>
          </w:tcPr>
          <w:p w:rsidR="006C6048" w:rsidRPr="000C16FD" w:rsidRDefault="006C6048" w:rsidP="00441819">
            <w:pPr>
              <w:spacing w:after="0" w:line="240" w:lineRule="auto"/>
              <w:rPr>
                <w:rFonts w:ascii="Times New Roman" w:hAnsi="Times New Roman"/>
                <w:bCs/>
                <w:sz w:val="24"/>
                <w:szCs w:val="24"/>
                <w:lang w:eastAsia="en-US"/>
              </w:rPr>
            </w:pPr>
            <w:r w:rsidRPr="000C16FD">
              <w:rPr>
                <w:rFonts w:ascii="Times New Roman" w:hAnsi="Times New Roman"/>
                <w:bCs/>
                <w:sz w:val="24"/>
                <w:szCs w:val="24"/>
                <w:lang w:eastAsia="en-US"/>
              </w:rPr>
              <w:t>Уметь</w:t>
            </w:r>
          </w:p>
        </w:tc>
        <w:tc>
          <w:tcPr>
            <w:tcW w:w="7325" w:type="dxa"/>
          </w:tcPr>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предоставлять информацию клиентам о страховой организации</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предоставлять информацию клиентам о страховых продуктах, предлагаемых страховой организацией</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предоставлять информацию о порядке взаимодействия клиента со страховой организацией при заключении договора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lastRenderedPageBreak/>
              <w:t>-осуществлять мониторинг сроков уплаты страховой премии/страховых взносов по договорам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осуществлять мониторинг сроков окончания договоров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информировать страхователей о необходимости уплаты страховой премии/страхового взноса</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информировать страхователей об окончании срока действия договора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информировать страхователей о порядке внесения изменений в договор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информировать страхователей о порядке досрочного прекращения договора страхования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вести деловую переписку и проводить переговоры</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регистрировать поступившие обращения клиентов и корректировать их статус</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выбирать и применять оптимальные способы решения конфликтных ситуаций</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определять причины возникновения претензии информировать о них соответствующие подразделения страховой организации</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координировать работу с подразделениями при обработке претензионного обращения</w:t>
            </w:r>
          </w:p>
          <w:p w:rsidR="006C6048" w:rsidRDefault="006C6048" w:rsidP="00441819">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 предоставлять ответ клиенту о принятом решении по претензионному обращению</w:t>
            </w:r>
          </w:p>
        </w:tc>
      </w:tr>
      <w:tr w:rsidR="006C6048" w:rsidTr="00441819">
        <w:tc>
          <w:tcPr>
            <w:tcW w:w="2167" w:type="dxa"/>
          </w:tcPr>
          <w:p w:rsidR="006C6048" w:rsidRPr="00224E4B" w:rsidRDefault="006C6048" w:rsidP="00441819">
            <w:pPr>
              <w:spacing w:after="0" w:line="240" w:lineRule="auto"/>
              <w:rPr>
                <w:rFonts w:ascii="Times New Roman" w:hAnsi="Times New Roman"/>
                <w:bCs/>
                <w:sz w:val="24"/>
                <w:szCs w:val="24"/>
                <w:lang w:eastAsia="en-US"/>
              </w:rPr>
            </w:pPr>
            <w:r w:rsidRPr="00224E4B">
              <w:rPr>
                <w:rFonts w:ascii="Times New Roman" w:hAnsi="Times New Roman"/>
                <w:bCs/>
                <w:sz w:val="24"/>
                <w:szCs w:val="24"/>
                <w:lang w:eastAsia="en-US"/>
              </w:rPr>
              <w:lastRenderedPageBreak/>
              <w:t>Знать</w:t>
            </w:r>
          </w:p>
        </w:tc>
        <w:tc>
          <w:tcPr>
            <w:tcW w:w="7325" w:type="dxa"/>
          </w:tcPr>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-законодательство Российской Федерации в сферах защиты прав потребителей, персональных данных, противодействия легализации (отмыванию) доходов, полученных преступным путем</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стандарты саморегулируемой организации в сфере финансового рынка в части защиты прав получателей страховых услуг</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правила делового общения и речевого этикета</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методические документы страховой организации в сфере коммуникации с клиентами</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инструкции, процедуры и сценарии обработки контактов с клиентами</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права и обязанности сторон по договору страхования</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права и обязанности сторон при досрочном прекращении договора страхования</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права и обязанности сторон при изменении степени риска по договору</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порядок внесения изменений в договор страхования</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формы и способы уплаты страховой премии/страховых взносов по договору страхования</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перечень страховых продуктов, реализуемых страховой организацией</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стандарты оформления страховых документов в страховой организации</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стандарты и методические документы организации по работе с обращениями клиентов</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алгоритмы решения конфликтных ситуаций с клиентами</w:t>
            </w:r>
          </w:p>
          <w:p w:rsidR="006C6048" w:rsidRDefault="006C6048" w:rsidP="00441819">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 правила деловой переписки и письменного этикета</w:t>
            </w:r>
          </w:p>
        </w:tc>
      </w:tr>
    </w:tbl>
    <w:p w:rsidR="006C6048" w:rsidRDefault="006C6048" w:rsidP="006C6048">
      <w:pPr>
        <w:spacing w:after="0" w:line="240" w:lineRule="auto"/>
        <w:rPr>
          <w:rFonts w:ascii="Times New Roman" w:hAnsi="Times New Roman"/>
          <w:b/>
          <w:sz w:val="24"/>
          <w:szCs w:val="24"/>
        </w:rPr>
      </w:pPr>
      <w:r>
        <w:rPr>
          <w:rFonts w:ascii="Times New Roman" w:hAnsi="Times New Roman"/>
          <w:b/>
          <w:sz w:val="24"/>
          <w:szCs w:val="24"/>
        </w:rPr>
        <w:br w:type="page"/>
      </w:r>
    </w:p>
    <w:p w:rsidR="006C6048" w:rsidRDefault="006C6048" w:rsidP="006C6048">
      <w:pPr>
        <w:numPr>
          <w:ilvl w:val="1"/>
          <w:numId w:val="1"/>
        </w:numPr>
        <w:spacing w:after="0" w:line="240" w:lineRule="auto"/>
        <w:rPr>
          <w:rFonts w:ascii="Times New Roman" w:hAnsi="Times New Roman"/>
          <w:b/>
          <w:sz w:val="24"/>
          <w:szCs w:val="24"/>
        </w:rPr>
      </w:pPr>
      <w:r>
        <w:rPr>
          <w:rFonts w:ascii="Times New Roman" w:hAnsi="Times New Roman"/>
          <w:b/>
          <w:sz w:val="24"/>
          <w:szCs w:val="24"/>
        </w:rPr>
        <w:lastRenderedPageBreak/>
        <w:t>Количество часов, отводимое на освоение профессионального модуля</w:t>
      </w:r>
    </w:p>
    <w:p w:rsidR="006C6048" w:rsidRDefault="006C6048" w:rsidP="006C6048">
      <w:pPr>
        <w:spacing w:after="0"/>
        <w:rPr>
          <w:rFonts w:ascii="Times New Roman" w:hAnsi="Times New Roman"/>
          <w:sz w:val="24"/>
          <w:szCs w:val="24"/>
        </w:rPr>
      </w:pPr>
    </w:p>
    <w:p w:rsidR="006C6048" w:rsidRPr="00866EA1" w:rsidRDefault="006C6048" w:rsidP="006C6048">
      <w:pPr>
        <w:spacing w:after="0"/>
        <w:rPr>
          <w:rFonts w:ascii="Times New Roman" w:hAnsi="Times New Roman"/>
          <w:sz w:val="24"/>
          <w:szCs w:val="24"/>
        </w:rPr>
      </w:pPr>
      <w:r w:rsidRPr="00866EA1">
        <w:rPr>
          <w:rFonts w:ascii="Times New Roman" w:hAnsi="Times New Roman"/>
          <w:sz w:val="24"/>
          <w:szCs w:val="24"/>
        </w:rPr>
        <w:t xml:space="preserve">Всего часов </w:t>
      </w:r>
      <w:r>
        <w:rPr>
          <w:rFonts w:ascii="Times New Roman" w:hAnsi="Times New Roman"/>
          <w:sz w:val="24"/>
          <w:szCs w:val="24"/>
        </w:rPr>
        <w:t>- 144</w:t>
      </w:r>
    </w:p>
    <w:p w:rsidR="006C6048" w:rsidRPr="00866EA1" w:rsidRDefault="006C6048" w:rsidP="006C6048">
      <w:pPr>
        <w:spacing w:after="0"/>
        <w:ind w:firstLine="708"/>
        <w:rPr>
          <w:rFonts w:ascii="Times New Roman" w:hAnsi="Times New Roman"/>
          <w:sz w:val="24"/>
          <w:szCs w:val="24"/>
        </w:rPr>
      </w:pPr>
      <w:r w:rsidRPr="00866EA1">
        <w:rPr>
          <w:rFonts w:ascii="Times New Roman" w:hAnsi="Times New Roman"/>
          <w:sz w:val="24"/>
          <w:szCs w:val="24"/>
        </w:rPr>
        <w:t>в том числе в форме практической подготовки</w:t>
      </w:r>
      <w:r>
        <w:rPr>
          <w:rFonts w:ascii="Times New Roman" w:hAnsi="Times New Roman"/>
          <w:sz w:val="24"/>
          <w:szCs w:val="24"/>
        </w:rPr>
        <w:t xml:space="preserve"> – 92 </w:t>
      </w:r>
    </w:p>
    <w:p w:rsidR="006C6048" w:rsidRPr="00866EA1" w:rsidRDefault="006C6048" w:rsidP="006C6048">
      <w:pPr>
        <w:spacing w:after="0"/>
        <w:rPr>
          <w:rFonts w:ascii="Times New Roman" w:hAnsi="Times New Roman"/>
          <w:sz w:val="24"/>
          <w:szCs w:val="24"/>
        </w:rPr>
      </w:pPr>
      <w:r w:rsidRPr="00866EA1">
        <w:rPr>
          <w:rFonts w:ascii="Times New Roman" w:hAnsi="Times New Roman"/>
          <w:sz w:val="24"/>
          <w:szCs w:val="24"/>
        </w:rPr>
        <w:t>Из них на освоение МД</w:t>
      </w:r>
      <w:r>
        <w:rPr>
          <w:rFonts w:ascii="Times New Roman" w:hAnsi="Times New Roman"/>
          <w:sz w:val="24"/>
          <w:szCs w:val="24"/>
        </w:rPr>
        <w:t>К - 72</w:t>
      </w:r>
    </w:p>
    <w:p w:rsidR="006C6048" w:rsidRPr="00866EA1" w:rsidRDefault="006C6048" w:rsidP="006C6048">
      <w:pPr>
        <w:spacing w:after="0"/>
        <w:ind w:firstLine="708"/>
        <w:rPr>
          <w:rFonts w:ascii="Times New Roman" w:hAnsi="Times New Roman"/>
          <w:i/>
          <w:sz w:val="24"/>
          <w:szCs w:val="24"/>
        </w:rPr>
      </w:pPr>
      <w:r w:rsidRPr="00866EA1">
        <w:rPr>
          <w:rFonts w:ascii="Times New Roman" w:hAnsi="Times New Roman"/>
          <w:sz w:val="24"/>
          <w:szCs w:val="24"/>
        </w:rPr>
        <w:t>в том числе самостоятельная работа</w:t>
      </w:r>
      <w:r>
        <w:rPr>
          <w:rFonts w:ascii="Times New Roman" w:hAnsi="Times New Roman"/>
          <w:i/>
          <w:sz w:val="24"/>
          <w:szCs w:val="24"/>
        </w:rPr>
        <w:t xml:space="preserve"> - </w:t>
      </w:r>
    </w:p>
    <w:p w:rsidR="006C6048" w:rsidRPr="00866EA1" w:rsidRDefault="006C6048" w:rsidP="006C6048">
      <w:pPr>
        <w:spacing w:after="0"/>
        <w:rPr>
          <w:rFonts w:ascii="Times New Roman" w:hAnsi="Times New Roman"/>
          <w:sz w:val="24"/>
          <w:szCs w:val="24"/>
        </w:rPr>
      </w:pPr>
      <w:r w:rsidRPr="00866EA1">
        <w:rPr>
          <w:rFonts w:ascii="Times New Roman" w:hAnsi="Times New Roman"/>
          <w:sz w:val="24"/>
          <w:szCs w:val="24"/>
        </w:rPr>
        <w:t xml:space="preserve">практики, в том числе учебная </w:t>
      </w:r>
      <w:r>
        <w:rPr>
          <w:rFonts w:ascii="Times New Roman" w:hAnsi="Times New Roman"/>
          <w:sz w:val="24"/>
          <w:szCs w:val="24"/>
        </w:rPr>
        <w:t xml:space="preserve">- </w:t>
      </w:r>
    </w:p>
    <w:p w:rsidR="006C6048" w:rsidRPr="00866EA1" w:rsidRDefault="006C6048" w:rsidP="006C6048">
      <w:pPr>
        <w:spacing w:after="0"/>
        <w:ind w:left="1416" w:firstLine="708"/>
        <w:rPr>
          <w:rFonts w:ascii="Times New Roman" w:hAnsi="Times New Roman"/>
          <w:sz w:val="24"/>
          <w:szCs w:val="24"/>
        </w:rPr>
      </w:pPr>
      <w:r>
        <w:rPr>
          <w:rFonts w:ascii="Times New Roman" w:hAnsi="Times New Roman"/>
          <w:sz w:val="24"/>
          <w:szCs w:val="24"/>
        </w:rPr>
        <w:t xml:space="preserve">   </w:t>
      </w:r>
      <w:r w:rsidRPr="00866EA1">
        <w:rPr>
          <w:rFonts w:ascii="Times New Roman" w:hAnsi="Times New Roman"/>
          <w:sz w:val="24"/>
          <w:szCs w:val="24"/>
        </w:rPr>
        <w:t xml:space="preserve">производственная </w:t>
      </w:r>
      <w:r>
        <w:rPr>
          <w:rFonts w:ascii="Times New Roman" w:hAnsi="Times New Roman"/>
          <w:sz w:val="24"/>
          <w:szCs w:val="24"/>
        </w:rPr>
        <w:t>- 72</w:t>
      </w:r>
    </w:p>
    <w:p w:rsidR="006C6048" w:rsidRPr="00866EA1" w:rsidRDefault="006C6048" w:rsidP="006C6048">
      <w:pPr>
        <w:rPr>
          <w:rFonts w:ascii="Times New Roman" w:hAnsi="Times New Roman"/>
          <w:i/>
          <w:sz w:val="24"/>
          <w:szCs w:val="24"/>
        </w:rPr>
      </w:pPr>
      <w:r w:rsidRPr="00866EA1">
        <w:rPr>
          <w:rFonts w:ascii="Times New Roman" w:hAnsi="Times New Roman"/>
          <w:iCs/>
          <w:sz w:val="24"/>
          <w:szCs w:val="24"/>
        </w:rPr>
        <w:t>Промежуточная аттестация</w:t>
      </w:r>
      <w:r>
        <w:rPr>
          <w:rFonts w:ascii="Times New Roman" w:hAnsi="Times New Roman"/>
          <w:i/>
          <w:sz w:val="24"/>
          <w:szCs w:val="24"/>
        </w:rPr>
        <w:t xml:space="preserve"> - </w:t>
      </w:r>
      <w:r w:rsidRPr="00866EA1">
        <w:rPr>
          <w:rFonts w:ascii="Times New Roman" w:hAnsi="Times New Roman"/>
          <w:bCs/>
          <w:i/>
          <w:sz w:val="24"/>
          <w:szCs w:val="24"/>
        </w:rPr>
        <w:t>.</w:t>
      </w:r>
    </w:p>
    <w:p w:rsidR="006C6048" w:rsidRPr="00866EA1" w:rsidRDefault="006C6048" w:rsidP="006C6048">
      <w:pPr>
        <w:rPr>
          <w:rFonts w:ascii="Times New Roman" w:hAnsi="Times New Roman"/>
          <w:b/>
          <w:i/>
          <w:sz w:val="24"/>
          <w:szCs w:val="24"/>
        </w:rPr>
        <w:sectPr w:rsidR="006C6048" w:rsidRPr="00866EA1" w:rsidSect="009954E0">
          <w:pgSz w:w="11907" w:h="16840"/>
          <w:pgMar w:top="1134" w:right="851" w:bottom="992" w:left="1701" w:header="709" w:footer="709" w:gutter="0"/>
          <w:cols w:space="720"/>
        </w:sectPr>
      </w:pPr>
    </w:p>
    <w:p w:rsidR="006C6048" w:rsidRDefault="006C6048" w:rsidP="006C6048">
      <w:pPr>
        <w:spacing w:after="0"/>
        <w:ind w:firstLine="708"/>
        <w:jc w:val="center"/>
        <w:rPr>
          <w:rFonts w:ascii="Times New Roman" w:hAnsi="Times New Roman"/>
          <w:b/>
          <w:caps/>
          <w:sz w:val="24"/>
          <w:szCs w:val="24"/>
        </w:rPr>
      </w:pPr>
      <w:r>
        <w:rPr>
          <w:rFonts w:ascii="Times New Roman" w:hAnsi="Times New Roman"/>
          <w:b/>
          <w:caps/>
          <w:sz w:val="24"/>
          <w:szCs w:val="24"/>
        </w:rPr>
        <w:lastRenderedPageBreak/>
        <w:t>2. Структура и содержание профессионального модуля</w:t>
      </w:r>
    </w:p>
    <w:p w:rsidR="006C6048" w:rsidRDefault="006C6048" w:rsidP="006C6048">
      <w:pPr>
        <w:spacing w:after="0"/>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rPr>
        <w:t xml:space="preserve"> </w:t>
      </w:r>
    </w:p>
    <w:tbl>
      <w:tblPr>
        <w:tblW w:w="4669" w:type="pct"/>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2781"/>
        <w:gridCol w:w="1041"/>
        <w:gridCol w:w="1019"/>
        <w:gridCol w:w="637"/>
        <w:gridCol w:w="1019"/>
        <w:gridCol w:w="1000"/>
        <w:gridCol w:w="19"/>
        <w:gridCol w:w="1044"/>
        <w:gridCol w:w="1195"/>
        <w:gridCol w:w="66"/>
        <w:gridCol w:w="676"/>
        <w:gridCol w:w="1609"/>
      </w:tblGrid>
      <w:tr w:rsidR="006C6048" w:rsidTr="006C6048">
        <w:trPr>
          <w:trHeight w:val="484"/>
        </w:trPr>
        <w:tc>
          <w:tcPr>
            <w:tcW w:w="592" w:type="pct"/>
            <w:vMerge w:val="restart"/>
            <w:tcBorders>
              <w:bottom w:val="single" w:sz="4" w:space="0" w:color="auto"/>
            </w:tcBorders>
            <w:vAlign w:val="center"/>
          </w:tcPr>
          <w:p w:rsidR="006C6048" w:rsidRDefault="006C604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Коды профессиональных и общих компетенций</w:t>
            </w:r>
          </w:p>
        </w:tc>
        <w:tc>
          <w:tcPr>
            <w:tcW w:w="1013" w:type="pct"/>
            <w:vMerge w:val="restart"/>
            <w:tcBorders>
              <w:bottom w:val="single" w:sz="4" w:space="0" w:color="auto"/>
            </w:tcBorders>
            <w:vAlign w:val="center"/>
          </w:tcPr>
          <w:p w:rsidR="006C6048" w:rsidRDefault="006C604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Наименования разделов профессионального модуля</w:t>
            </w:r>
          </w:p>
        </w:tc>
        <w:tc>
          <w:tcPr>
            <w:tcW w:w="379" w:type="pct"/>
            <w:vMerge w:val="restart"/>
            <w:tcBorders>
              <w:bottom w:val="single" w:sz="4" w:space="0" w:color="auto"/>
            </w:tcBorders>
            <w:vAlign w:val="center"/>
          </w:tcPr>
          <w:p w:rsidR="006C6048" w:rsidRDefault="006C6048" w:rsidP="00441819">
            <w:pPr>
              <w:spacing w:after="0" w:line="240" w:lineRule="auto"/>
              <w:jc w:val="center"/>
              <w:rPr>
                <w:rFonts w:ascii="Times New Roman" w:hAnsi="Times New Roman"/>
                <w:sz w:val="16"/>
                <w:szCs w:val="16"/>
              </w:rPr>
            </w:pPr>
            <w:r>
              <w:rPr>
                <w:rFonts w:ascii="Times New Roman" w:hAnsi="Times New Roman"/>
                <w:iCs/>
                <w:sz w:val="16"/>
                <w:szCs w:val="16"/>
              </w:rPr>
              <w:t>Всего, час.</w:t>
            </w:r>
          </w:p>
        </w:tc>
        <w:tc>
          <w:tcPr>
            <w:tcW w:w="371" w:type="pct"/>
            <w:vMerge w:val="restart"/>
            <w:tcBorders>
              <w:bottom w:val="single" w:sz="4" w:space="0" w:color="auto"/>
            </w:tcBorders>
            <w:textDirection w:val="btLr"/>
            <w:vAlign w:val="center"/>
          </w:tcPr>
          <w:p w:rsidR="006C6048" w:rsidRDefault="006C6048" w:rsidP="00441819">
            <w:pPr>
              <w:spacing w:after="0" w:line="240" w:lineRule="auto"/>
              <w:ind w:left="113" w:right="113"/>
              <w:jc w:val="center"/>
              <w:rPr>
                <w:rFonts w:ascii="Times New Roman" w:hAnsi="Times New Roman"/>
                <w:sz w:val="16"/>
                <w:szCs w:val="16"/>
              </w:rPr>
            </w:pPr>
            <w:r>
              <w:rPr>
                <w:rFonts w:ascii="Times New Roman" w:hAnsi="Times New Roman"/>
                <w:iCs/>
                <w:sz w:val="16"/>
                <w:szCs w:val="16"/>
              </w:rPr>
              <w:t>В т.ч. в форме практической. подготовки</w:t>
            </w:r>
          </w:p>
        </w:tc>
        <w:tc>
          <w:tcPr>
            <w:tcW w:w="2645" w:type="pct"/>
            <w:gridSpan w:val="9"/>
            <w:tcBorders>
              <w:bottom w:val="single" w:sz="4" w:space="0" w:color="auto"/>
            </w:tcBorders>
          </w:tcPr>
          <w:p w:rsidR="006C6048" w:rsidRDefault="006C6048" w:rsidP="00441819">
            <w:pPr>
              <w:spacing w:after="0" w:line="240" w:lineRule="auto"/>
              <w:jc w:val="center"/>
              <w:rPr>
                <w:rFonts w:ascii="Times New Roman" w:hAnsi="Times New Roman"/>
                <w:sz w:val="16"/>
                <w:szCs w:val="16"/>
              </w:rPr>
            </w:pPr>
            <w:r>
              <w:rPr>
                <w:rFonts w:ascii="Times New Roman" w:hAnsi="Times New Roman"/>
                <w:sz w:val="16"/>
                <w:szCs w:val="16"/>
              </w:rPr>
              <w:t>Объем профессионального модуля, ак. час.</w:t>
            </w:r>
          </w:p>
        </w:tc>
      </w:tr>
      <w:tr w:rsidR="006C6048" w:rsidTr="006C6048">
        <w:trPr>
          <w:trHeight w:val="58"/>
        </w:trPr>
        <w:tc>
          <w:tcPr>
            <w:tcW w:w="592" w:type="pct"/>
            <w:vMerge/>
          </w:tcPr>
          <w:p w:rsidR="006C6048" w:rsidRDefault="006C6048" w:rsidP="00441819">
            <w:pPr>
              <w:spacing w:after="0" w:line="240" w:lineRule="auto"/>
              <w:rPr>
                <w:rFonts w:ascii="Times New Roman" w:hAnsi="Times New Roman"/>
                <w:i/>
                <w:sz w:val="16"/>
                <w:szCs w:val="16"/>
              </w:rPr>
            </w:pPr>
          </w:p>
        </w:tc>
        <w:tc>
          <w:tcPr>
            <w:tcW w:w="1013" w:type="pct"/>
            <w:vMerge/>
            <w:vAlign w:val="center"/>
          </w:tcPr>
          <w:p w:rsidR="006C6048" w:rsidRDefault="006C6048" w:rsidP="00441819">
            <w:pPr>
              <w:spacing w:after="0" w:line="240" w:lineRule="auto"/>
              <w:rPr>
                <w:rFonts w:ascii="Times New Roman" w:hAnsi="Times New Roman"/>
                <w:i/>
                <w:sz w:val="16"/>
                <w:szCs w:val="16"/>
              </w:rPr>
            </w:pPr>
          </w:p>
        </w:tc>
        <w:tc>
          <w:tcPr>
            <w:tcW w:w="379" w:type="pct"/>
            <w:vMerge/>
            <w:vAlign w:val="center"/>
          </w:tcPr>
          <w:p w:rsidR="006C6048" w:rsidRDefault="006C6048" w:rsidP="00441819">
            <w:pPr>
              <w:spacing w:after="0" w:line="240" w:lineRule="auto"/>
              <w:rPr>
                <w:rFonts w:ascii="Times New Roman" w:hAnsi="Times New Roman"/>
                <w:i/>
                <w:iCs/>
                <w:sz w:val="16"/>
                <w:szCs w:val="16"/>
              </w:rPr>
            </w:pPr>
          </w:p>
        </w:tc>
        <w:tc>
          <w:tcPr>
            <w:tcW w:w="371" w:type="pct"/>
            <w:vMerge/>
            <w:shd w:val="clear" w:color="FFFF00" w:fill="FFFF00"/>
          </w:tcPr>
          <w:p w:rsidR="006C6048" w:rsidRDefault="006C6048" w:rsidP="00441819">
            <w:pPr>
              <w:spacing w:after="0" w:line="240" w:lineRule="auto"/>
              <w:jc w:val="center"/>
              <w:rPr>
                <w:rFonts w:ascii="Times New Roman" w:hAnsi="Times New Roman"/>
                <w:sz w:val="16"/>
                <w:szCs w:val="16"/>
              </w:rPr>
            </w:pPr>
          </w:p>
        </w:tc>
        <w:tc>
          <w:tcPr>
            <w:tcW w:w="1813" w:type="pct"/>
            <w:gridSpan w:val="7"/>
          </w:tcPr>
          <w:p w:rsidR="006C6048" w:rsidRDefault="006C6048" w:rsidP="00441819">
            <w:pPr>
              <w:spacing w:after="0" w:line="240" w:lineRule="auto"/>
              <w:jc w:val="center"/>
              <w:rPr>
                <w:rFonts w:ascii="Times New Roman" w:hAnsi="Times New Roman"/>
                <w:sz w:val="16"/>
                <w:szCs w:val="16"/>
              </w:rPr>
            </w:pPr>
            <w:r>
              <w:rPr>
                <w:rFonts w:ascii="Times New Roman" w:hAnsi="Times New Roman"/>
                <w:sz w:val="16"/>
                <w:szCs w:val="16"/>
              </w:rPr>
              <w:t>Обучение по МДК</w:t>
            </w:r>
          </w:p>
        </w:tc>
        <w:tc>
          <w:tcPr>
            <w:tcW w:w="832" w:type="pct"/>
            <w:gridSpan w:val="2"/>
            <w:vMerge w:val="restart"/>
            <w:vAlign w:val="center"/>
          </w:tcPr>
          <w:p w:rsidR="006C6048" w:rsidRDefault="006C6048" w:rsidP="00441819">
            <w:pPr>
              <w:spacing w:after="0" w:line="240" w:lineRule="auto"/>
              <w:jc w:val="center"/>
              <w:rPr>
                <w:rFonts w:ascii="Times New Roman" w:hAnsi="Times New Roman"/>
                <w:sz w:val="16"/>
                <w:szCs w:val="16"/>
              </w:rPr>
            </w:pPr>
            <w:r>
              <w:rPr>
                <w:rFonts w:ascii="Times New Roman" w:hAnsi="Times New Roman"/>
                <w:sz w:val="16"/>
                <w:szCs w:val="16"/>
              </w:rPr>
              <w:t>Практики</w:t>
            </w:r>
          </w:p>
        </w:tc>
      </w:tr>
      <w:tr w:rsidR="006C6048" w:rsidTr="006C6048">
        <w:tc>
          <w:tcPr>
            <w:tcW w:w="592" w:type="pct"/>
            <w:vMerge/>
          </w:tcPr>
          <w:p w:rsidR="006C6048" w:rsidRDefault="006C6048" w:rsidP="00441819">
            <w:pPr>
              <w:spacing w:after="0" w:line="240" w:lineRule="auto"/>
              <w:rPr>
                <w:rFonts w:ascii="Times New Roman" w:hAnsi="Times New Roman"/>
                <w:i/>
                <w:sz w:val="16"/>
                <w:szCs w:val="16"/>
              </w:rPr>
            </w:pPr>
          </w:p>
        </w:tc>
        <w:tc>
          <w:tcPr>
            <w:tcW w:w="1013" w:type="pct"/>
            <w:vMerge/>
            <w:vAlign w:val="center"/>
          </w:tcPr>
          <w:p w:rsidR="006C6048" w:rsidRDefault="006C6048" w:rsidP="00441819">
            <w:pPr>
              <w:spacing w:after="0" w:line="240" w:lineRule="auto"/>
              <w:rPr>
                <w:rFonts w:ascii="Times New Roman" w:hAnsi="Times New Roman"/>
                <w:i/>
                <w:sz w:val="16"/>
                <w:szCs w:val="16"/>
              </w:rPr>
            </w:pPr>
          </w:p>
        </w:tc>
        <w:tc>
          <w:tcPr>
            <w:tcW w:w="379" w:type="pct"/>
            <w:vMerge/>
            <w:vAlign w:val="center"/>
          </w:tcPr>
          <w:p w:rsidR="006C6048" w:rsidRDefault="006C6048" w:rsidP="00441819">
            <w:pPr>
              <w:spacing w:after="0" w:line="240" w:lineRule="auto"/>
              <w:rPr>
                <w:rFonts w:ascii="Times New Roman" w:hAnsi="Times New Roman"/>
                <w:i/>
                <w:iCs/>
                <w:sz w:val="16"/>
                <w:szCs w:val="16"/>
              </w:rPr>
            </w:pPr>
          </w:p>
        </w:tc>
        <w:tc>
          <w:tcPr>
            <w:tcW w:w="371" w:type="pct"/>
            <w:vMerge/>
            <w:shd w:val="clear" w:color="FFFF00" w:fill="FFFF00"/>
          </w:tcPr>
          <w:p w:rsidR="006C6048" w:rsidRDefault="006C6048" w:rsidP="00441819">
            <w:pPr>
              <w:spacing w:after="0" w:line="240" w:lineRule="auto"/>
              <w:jc w:val="center"/>
              <w:rPr>
                <w:rFonts w:ascii="Times New Roman" w:hAnsi="Times New Roman"/>
                <w:sz w:val="16"/>
                <w:szCs w:val="16"/>
              </w:rPr>
            </w:pPr>
          </w:p>
        </w:tc>
        <w:tc>
          <w:tcPr>
            <w:tcW w:w="232" w:type="pct"/>
            <w:vMerge w:val="restart"/>
            <w:textDirection w:val="btLr"/>
          </w:tcPr>
          <w:p w:rsidR="006C6048" w:rsidRDefault="006C6048" w:rsidP="00441819">
            <w:pPr>
              <w:spacing w:after="0" w:line="240" w:lineRule="auto"/>
              <w:ind w:left="113" w:right="113"/>
              <w:jc w:val="center"/>
              <w:rPr>
                <w:rFonts w:ascii="Times New Roman" w:hAnsi="Times New Roman"/>
                <w:sz w:val="16"/>
                <w:szCs w:val="16"/>
              </w:rPr>
            </w:pPr>
            <w:r>
              <w:rPr>
                <w:rFonts w:ascii="Times New Roman" w:hAnsi="Times New Roman"/>
                <w:sz w:val="16"/>
                <w:szCs w:val="16"/>
              </w:rPr>
              <w:t>Всего</w:t>
            </w:r>
          </w:p>
          <w:p w:rsidR="006C6048" w:rsidRDefault="006C6048" w:rsidP="00441819">
            <w:pPr>
              <w:spacing w:after="0" w:line="240" w:lineRule="auto"/>
              <w:ind w:left="113" w:right="113"/>
              <w:jc w:val="center"/>
              <w:rPr>
                <w:rFonts w:ascii="Times New Roman" w:hAnsi="Times New Roman"/>
                <w:sz w:val="16"/>
                <w:szCs w:val="16"/>
              </w:rPr>
            </w:pPr>
          </w:p>
        </w:tc>
        <w:tc>
          <w:tcPr>
            <w:tcW w:w="1581" w:type="pct"/>
            <w:gridSpan w:val="6"/>
          </w:tcPr>
          <w:p w:rsidR="006C6048" w:rsidRDefault="006C6048" w:rsidP="00441819">
            <w:pPr>
              <w:spacing w:after="0" w:line="240" w:lineRule="auto"/>
              <w:jc w:val="center"/>
              <w:rPr>
                <w:rFonts w:ascii="Times New Roman" w:hAnsi="Times New Roman"/>
                <w:sz w:val="16"/>
                <w:szCs w:val="16"/>
              </w:rPr>
            </w:pPr>
            <w:r>
              <w:rPr>
                <w:rFonts w:ascii="Times New Roman" w:hAnsi="Times New Roman"/>
                <w:sz w:val="16"/>
                <w:szCs w:val="16"/>
              </w:rPr>
              <w:t>В том числе</w:t>
            </w:r>
          </w:p>
        </w:tc>
        <w:tc>
          <w:tcPr>
            <w:tcW w:w="832" w:type="pct"/>
            <w:gridSpan w:val="2"/>
            <w:vMerge/>
            <w:vAlign w:val="center"/>
          </w:tcPr>
          <w:p w:rsidR="006C6048" w:rsidRDefault="006C6048" w:rsidP="00441819">
            <w:pPr>
              <w:spacing w:after="0" w:line="240" w:lineRule="auto"/>
              <w:jc w:val="center"/>
              <w:rPr>
                <w:rFonts w:ascii="Times New Roman" w:hAnsi="Times New Roman"/>
                <w:i/>
                <w:sz w:val="16"/>
                <w:szCs w:val="16"/>
              </w:rPr>
            </w:pPr>
          </w:p>
        </w:tc>
      </w:tr>
      <w:tr w:rsidR="006C6048" w:rsidTr="006C6048">
        <w:trPr>
          <w:cantSplit/>
          <w:trHeight w:val="1415"/>
        </w:trPr>
        <w:tc>
          <w:tcPr>
            <w:tcW w:w="592" w:type="pct"/>
            <w:vMerge/>
          </w:tcPr>
          <w:p w:rsidR="006C6048" w:rsidRDefault="006C6048" w:rsidP="00441819">
            <w:pPr>
              <w:spacing w:after="0" w:line="240" w:lineRule="auto"/>
              <w:rPr>
                <w:rFonts w:ascii="Times New Roman" w:hAnsi="Times New Roman"/>
                <w:i/>
                <w:sz w:val="16"/>
                <w:szCs w:val="16"/>
              </w:rPr>
            </w:pPr>
          </w:p>
        </w:tc>
        <w:tc>
          <w:tcPr>
            <w:tcW w:w="1013" w:type="pct"/>
            <w:vMerge/>
            <w:vAlign w:val="center"/>
          </w:tcPr>
          <w:p w:rsidR="006C6048" w:rsidRDefault="006C6048" w:rsidP="00441819">
            <w:pPr>
              <w:spacing w:after="0" w:line="240" w:lineRule="auto"/>
              <w:rPr>
                <w:rFonts w:ascii="Times New Roman" w:hAnsi="Times New Roman"/>
                <w:i/>
                <w:sz w:val="16"/>
                <w:szCs w:val="16"/>
              </w:rPr>
            </w:pPr>
          </w:p>
        </w:tc>
        <w:tc>
          <w:tcPr>
            <w:tcW w:w="379" w:type="pct"/>
            <w:vMerge/>
            <w:vAlign w:val="center"/>
          </w:tcPr>
          <w:p w:rsidR="006C6048" w:rsidRDefault="006C6048" w:rsidP="00441819">
            <w:pPr>
              <w:spacing w:after="0" w:line="240" w:lineRule="auto"/>
              <w:rPr>
                <w:rFonts w:ascii="Times New Roman" w:hAnsi="Times New Roman"/>
                <w:i/>
                <w:sz w:val="16"/>
                <w:szCs w:val="16"/>
              </w:rPr>
            </w:pPr>
          </w:p>
        </w:tc>
        <w:tc>
          <w:tcPr>
            <w:tcW w:w="371" w:type="pct"/>
            <w:vMerge/>
            <w:shd w:val="clear" w:color="FFFF00" w:fill="FFFF00"/>
          </w:tcPr>
          <w:p w:rsidR="006C6048" w:rsidRDefault="006C6048" w:rsidP="00441819">
            <w:pPr>
              <w:spacing w:after="0" w:line="240" w:lineRule="auto"/>
              <w:jc w:val="center"/>
              <w:rPr>
                <w:rFonts w:ascii="Times New Roman" w:hAnsi="Times New Roman"/>
                <w:i/>
                <w:sz w:val="16"/>
                <w:szCs w:val="16"/>
              </w:rPr>
            </w:pPr>
          </w:p>
        </w:tc>
        <w:tc>
          <w:tcPr>
            <w:tcW w:w="232" w:type="pct"/>
            <w:vMerge/>
          </w:tcPr>
          <w:p w:rsidR="006C6048" w:rsidRDefault="006C6048" w:rsidP="00441819">
            <w:pPr>
              <w:spacing w:after="0" w:line="240" w:lineRule="auto"/>
              <w:jc w:val="center"/>
              <w:rPr>
                <w:rFonts w:ascii="Times New Roman" w:hAnsi="Times New Roman"/>
                <w:i/>
                <w:sz w:val="16"/>
                <w:szCs w:val="16"/>
              </w:rPr>
            </w:pPr>
          </w:p>
        </w:tc>
        <w:tc>
          <w:tcPr>
            <w:tcW w:w="371" w:type="pct"/>
            <w:textDirection w:val="btLr"/>
            <w:vAlign w:val="center"/>
          </w:tcPr>
          <w:p w:rsidR="006C6048" w:rsidRDefault="006C6048" w:rsidP="00441819">
            <w:pPr>
              <w:spacing w:after="0" w:line="240" w:lineRule="auto"/>
              <w:ind w:left="-57" w:right="-57"/>
              <w:jc w:val="center"/>
              <w:rPr>
                <w:rFonts w:ascii="Times New Roman" w:hAnsi="Times New Roman"/>
                <w:color w:val="000000"/>
                <w:sz w:val="16"/>
                <w:szCs w:val="16"/>
              </w:rPr>
            </w:pPr>
            <w:r>
              <w:rPr>
                <w:rFonts w:ascii="Times New Roman" w:hAnsi="Times New Roman"/>
                <w:color w:val="000000"/>
                <w:sz w:val="16"/>
                <w:szCs w:val="16"/>
              </w:rPr>
              <w:t>Лабораторных. и практических. занятий</w:t>
            </w:r>
          </w:p>
          <w:p w:rsidR="006C6048" w:rsidRDefault="006C6048" w:rsidP="00441819">
            <w:pPr>
              <w:spacing w:after="0" w:line="240" w:lineRule="auto"/>
              <w:ind w:left="-57" w:right="-57"/>
              <w:jc w:val="center"/>
              <w:rPr>
                <w:rFonts w:ascii="Times New Roman" w:hAnsi="Times New Roman"/>
                <w:color w:val="000000"/>
                <w:sz w:val="16"/>
                <w:szCs w:val="16"/>
              </w:rPr>
            </w:pPr>
          </w:p>
          <w:p w:rsidR="006C6048" w:rsidRDefault="006C6048" w:rsidP="00441819">
            <w:pPr>
              <w:spacing w:after="0" w:line="240" w:lineRule="auto"/>
              <w:ind w:left="-57" w:right="-57"/>
              <w:jc w:val="center"/>
              <w:rPr>
                <w:rFonts w:ascii="Times New Roman" w:hAnsi="Times New Roman"/>
                <w:i/>
                <w:sz w:val="16"/>
                <w:szCs w:val="16"/>
              </w:rPr>
            </w:pPr>
          </w:p>
        </w:tc>
        <w:tc>
          <w:tcPr>
            <w:tcW w:w="371" w:type="pct"/>
            <w:gridSpan w:val="2"/>
            <w:textDirection w:val="btLr"/>
            <w:vAlign w:val="center"/>
          </w:tcPr>
          <w:p w:rsidR="006C6048" w:rsidRDefault="006C6048"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Курсовых работ (проектов)</w:t>
            </w:r>
          </w:p>
          <w:p w:rsidR="006C6048" w:rsidRDefault="006C6048" w:rsidP="00441819">
            <w:pPr>
              <w:spacing w:after="0" w:line="240" w:lineRule="auto"/>
              <w:ind w:left="113" w:right="113"/>
              <w:jc w:val="center"/>
              <w:rPr>
                <w:rFonts w:ascii="Times New Roman" w:hAnsi="Times New Roman"/>
                <w:iCs/>
                <w:sz w:val="16"/>
                <w:szCs w:val="16"/>
              </w:rPr>
            </w:pPr>
          </w:p>
        </w:tc>
        <w:tc>
          <w:tcPr>
            <w:tcW w:w="380" w:type="pct"/>
            <w:textDirection w:val="btLr"/>
            <w:vAlign w:val="center"/>
          </w:tcPr>
          <w:p w:rsidR="006C6048" w:rsidRDefault="006C6048" w:rsidP="00441819">
            <w:pPr>
              <w:spacing w:after="0" w:line="240" w:lineRule="auto"/>
              <w:ind w:left="-57" w:right="-57"/>
              <w:jc w:val="center"/>
              <w:rPr>
                <w:rFonts w:ascii="Times New Roman" w:hAnsi="Times New Roman"/>
                <w:color w:val="000000"/>
                <w:sz w:val="16"/>
                <w:szCs w:val="16"/>
              </w:rPr>
            </w:pPr>
            <w:r>
              <w:rPr>
                <w:rFonts w:ascii="Times New Roman" w:hAnsi="Times New Roman"/>
                <w:sz w:val="16"/>
                <w:szCs w:val="16"/>
              </w:rPr>
              <w:t>Самостоятельная работа</w:t>
            </w:r>
            <w:r>
              <w:rPr>
                <w:rStyle w:val="a3"/>
                <w:rFonts w:ascii="Times New Roman" w:hAnsi="Times New Roman"/>
                <w:sz w:val="16"/>
                <w:szCs w:val="16"/>
              </w:rPr>
              <w:footnoteReference w:id="1"/>
            </w:r>
          </w:p>
        </w:tc>
        <w:tc>
          <w:tcPr>
            <w:tcW w:w="459" w:type="pct"/>
            <w:gridSpan w:val="2"/>
            <w:textDirection w:val="btLr"/>
            <w:vAlign w:val="center"/>
          </w:tcPr>
          <w:p w:rsidR="006C6048" w:rsidRDefault="006C604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Промежуточная аттестация</w:t>
            </w:r>
          </w:p>
        </w:tc>
        <w:tc>
          <w:tcPr>
            <w:tcW w:w="246" w:type="pct"/>
            <w:textDirection w:val="btLr"/>
            <w:vAlign w:val="center"/>
          </w:tcPr>
          <w:p w:rsidR="006C6048" w:rsidRDefault="006C604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Учебная</w:t>
            </w:r>
          </w:p>
          <w:p w:rsidR="006C6048" w:rsidRDefault="006C6048" w:rsidP="00441819">
            <w:pPr>
              <w:spacing w:after="0" w:line="240" w:lineRule="auto"/>
              <w:ind w:left="-57" w:right="-57"/>
              <w:jc w:val="center"/>
              <w:rPr>
                <w:rFonts w:ascii="Times New Roman" w:hAnsi="Times New Roman"/>
                <w:i/>
                <w:sz w:val="16"/>
                <w:szCs w:val="16"/>
              </w:rPr>
            </w:pPr>
          </w:p>
        </w:tc>
        <w:tc>
          <w:tcPr>
            <w:tcW w:w="586" w:type="pct"/>
            <w:textDirection w:val="btLr"/>
            <w:vAlign w:val="center"/>
          </w:tcPr>
          <w:p w:rsidR="006C6048" w:rsidRDefault="006C6048" w:rsidP="00441819">
            <w:pPr>
              <w:spacing w:after="0" w:line="240" w:lineRule="auto"/>
              <w:ind w:left="-57" w:right="-57"/>
              <w:jc w:val="center"/>
              <w:rPr>
                <w:rFonts w:ascii="Times New Roman" w:hAnsi="Times New Roman"/>
                <w:sz w:val="16"/>
                <w:szCs w:val="16"/>
              </w:rPr>
            </w:pPr>
            <w:r>
              <w:rPr>
                <w:rFonts w:ascii="Times New Roman" w:hAnsi="Times New Roman"/>
                <w:sz w:val="16"/>
                <w:szCs w:val="16"/>
              </w:rPr>
              <w:t>Производственная</w:t>
            </w:r>
          </w:p>
          <w:p w:rsidR="006C6048" w:rsidRDefault="006C6048" w:rsidP="00441819">
            <w:pPr>
              <w:spacing w:after="0" w:line="240" w:lineRule="auto"/>
              <w:ind w:left="-57" w:right="-57"/>
              <w:jc w:val="center"/>
              <w:rPr>
                <w:rFonts w:ascii="Times New Roman" w:hAnsi="Times New Roman"/>
                <w:i/>
                <w:sz w:val="16"/>
                <w:szCs w:val="16"/>
              </w:rPr>
            </w:pPr>
          </w:p>
        </w:tc>
      </w:tr>
      <w:tr w:rsidR="006C6048" w:rsidTr="006C6048">
        <w:trPr>
          <w:trHeight w:val="415"/>
        </w:trPr>
        <w:tc>
          <w:tcPr>
            <w:tcW w:w="592"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1</w:t>
            </w:r>
          </w:p>
        </w:tc>
        <w:tc>
          <w:tcPr>
            <w:tcW w:w="1013"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2</w:t>
            </w:r>
          </w:p>
        </w:tc>
        <w:tc>
          <w:tcPr>
            <w:tcW w:w="379"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3</w:t>
            </w:r>
          </w:p>
        </w:tc>
        <w:tc>
          <w:tcPr>
            <w:tcW w:w="371"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4</w:t>
            </w:r>
          </w:p>
        </w:tc>
        <w:tc>
          <w:tcPr>
            <w:tcW w:w="232"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5</w:t>
            </w:r>
          </w:p>
        </w:tc>
        <w:tc>
          <w:tcPr>
            <w:tcW w:w="371"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6</w:t>
            </w:r>
          </w:p>
        </w:tc>
        <w:tc>
          <w:tcPr>
            <w:tcW w:w="371" w:type="pct"/>
            <w:gridSpan w:val="2"/>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7</w:t>
            </w:r>
          </w:p>
        </w:tc>
        <w:tc>
          <w:tcPr>
            <w:tcW w:w="380"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8</w:t>
            </w:r>
          </w:p>
        </w:tc>
        <w:tc>
          <w:tcPr>
            <w:tcW w:w="459" w:type="pct"/>
            <w:gridSpan w:val="2"/>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9</w:t>
            </w:r>
          </w:p>
        </w:tc>
        <w:tc>
          <w:tcPr>
            <w:tcW w:w="246"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10</w:t>
            </w:r>
          </w:p>
        </w:tc>
        <w:tc>
          <w:tcPr>
            <w:tcW w:w="586" w:type="pct"/>
            <w:vAlign w:val="center"/>
          </w:tcPr>
          <w:p w:rsidR="006C6048" w:rsidRDefault="006C6048" w:rsidP="00441819">
            <w:pPr>
              <w:spacing w:after="0" w:line="240" w:lineRule="auto"/>
              <w:jc w:val="center"/>
              <w:rPr>
                <w:rFonts w:ascii="Times New Roman" w:hAnsi="Times New Roman"/>
                <w:i/>
              </w:rPr>
            </w:pPr>
            <w:r>
              <w:rPr>
                <w:rFonts w:ascii="Times New Roman" w:hAnsi="Times New Roman"/>
                <w:i/>
              </w:rPr>
              <w:t>11</w:t>
            </w:r>
          </w:p>
        </w:tc>
      </w:tr>
      <w:tr w:rsidR="006C6048" w:rsidTr="006C6048">
        <w:tc>
          <w:tcPr>
            <w:tcW w:w="592" w:type="pct"/>
          </w:tcPr>
          <w:p w:rsidR="006C6048" w:rsidRDefault="006C6048" w:rsidP="00441819">
            <w:pPr>
              <w:spacing w:after="0" w:line="240" w:lineRule="auto"/>
              <w:rPr>
                <w:rFonts w:ascii="Times New Roman" w:hAnsi="Times New Roman"/>
              </w:rPr>
            </w:pPr>
            <w:r>
              <w:rPr>
                <w:rFonts w:ascii="Times New Roman" w:hAnsi="Times New Roman"/>
              </w:rPr>
              <w:t>ПК 3.1, 3.2,</w:t>
            </w:r>
          </w:p>
          <w:p w:rsidR="006C6048" w:rsidRDefault="006C6048" w:rsidP="00441819">
            <w:pPr>
              <w:spacing w:after="0" w:line="240" w:lineRule="auto"/>
              <w:rPr>
                <w:rFonts w:ascii="Times New Roman" w:hAnsi="Times New Roman"/>
              </w:rPr>
            </w:pPr>
            <w:r>
              <w:rPr>
                <w:rFonts w:ascii="Times New Roman" w:hAnsi="Times New Roman"/>
              </w:rPr>
              <w:t>ОК 01</w:t>
            </w:r>
            <w:r>
              <w:rPr>
                <w:rFonts w:ascii="Times New Roman" w:hAnsi="Times New Roman"/>
                <w:lang w:val="en-BZ"/>
              </w:rPr>
              <w:t xml:space="preserve">- </w:t>
            </w:r>
            <w:r>
              <w:rPr>
                <w:rFonts w:ascii="Times New Roman" w:hAnsi="Times New Roman"/>
              </w:rPr>
              <w:t xml:space="preserve">ОК 05, ОК 09 </w:t>
            </w:r>
          </w:p>
        </w:tc>
        <w:tc>
          <w:tcPr>
            <w:tcW w:w="1013" w:type="pct"/>
          </w:tcPr>
          <w:p w:rsidR="006C6048" w:rsidRDefault="006C6048" w:rsidP="00441819">
            <w:pPr>
              <w:spacing w:after="0" w:line="240" w:lineRule="auto"/>
              <w:rPr>
                <w:rFonts w:ascii="Times New Roman" w:hAnsi="Times New Roman"/>
              </w:rPr>
            </w:pPr>
            <w:r>
              <w:rPr>
                <w:rFonts w:ascii="Times New Roman" w:hAnsi="Times New Roman"/>
              </w:rPr>
              <w:t>МДК 03.01 Техника коммуникации при оказании информационно-консультационных услуг</w:t>
            </w:r>
          </w:p>
        </w:tc>
        <w:tc>
          <w:tcPr>
            <w:tcW w:w="379"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36</w:t>
            </w:r>
          </w:p>
        </w:tc>
        <w:tc>
          <w:tcPr>
            <w:tcW w:w="371"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10</w:t>
            </w:r>
          </w:p>
        </w:tc>
        <w:tc>
          <w:tcPr>
            <w:tcW w:w="232"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26</w:t>
            </w:r>
          </w:p>
        </w:tc>
        <w:tc>
          <w:tcPr>
            <w:tcW w:w="371"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10</w:t>
            </w:r>
          </w:p>
        </w:tc>
        <w:tc>
          <w:tcPr>
            <w:tcW w:w="371" w:type="pct"/>
            <w:gridSpan w:val="2"/>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380"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459" w:type="pct"/>
            <w:gridSpan w:val="2"/>
            <w:vMerge w:val="restar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246"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86"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r>
      <w:tr w:rsidR="006C6048" w:rsidTr="006C6048">
        <w:trPr>
          <w:trHeight w:val="314"/>
        </w:trPr>
        <w:tc>
          <w:tcPr>
            <w:tcW w:w="592" w:type="pct"/>
          </w:tcPr>
          <w:p w:rsidR="006C6048" w:rsidRDefault="006C6048" w:rsidP="00441819">
            <w:pPr>
              <w:spacing w:after="0" w:line="240" w:lineRule="auto"/>
              <w:rPr>
                <w:rFonts w:ascii="Times New Roman" w:hAnsi="Times New Roman"/>
              </w:rPr>
            </w:pPr>
            <w:r>
              <w:rPr>
                <w:rFonts w:ascii="Times New Roman" w:hAnsi="Times New Roman"/>
              </w:rPr>
              <w:t>ПК 3.3, 3.4,</w:t>
            </w:r>
          </w:p>
          <w:p w:rsidR="006C6048" w:rsidRDefault="006C6048" w:rsidP="00441819">
            <w:pPr>
              <w:spacing w:after="0" w:line="240" w:lineRule="auto"/>
              <w:rPr>
                <w:rFonts w:ascii="Times New Roman" w:hAnsi="Times New Roman"/>
              </w:rPr>
            </w:pPr>
            <w:r>
              <w:rPr>
                <w:rFonts w:ascii="Times New Roman" w:hAnsi="Times New Roman"/>
              </w:rPr>
              <w:t>ОК 01</w:t>
            </w:r>
            <w:r>
              <w:rPr>
                <w:rFonts w:ascii="Times New Roman" w:hAnsi="Times New Roman"/>
                <w:lang w:val="en-BZ"/>
              </w:rPr>
              <w:t xml:space="preserve">- </w:t>
            </w:r>
            <w:r>
              <w:rPr>
                <w:rFonts w:ascii="Times New Roman" w:hAnsi="Times New Roman"/>
              </w:rPr>
              <w:t>ОК 05, ОК 09</w:t>
            </w:r>
          </w:p>
        </w:tc>
        <w:tc>
          <w:tcPr>
            <w:tcW w:w="1013" w:type="pct"/>
          </w:tcPr>
          <w:p w:rsidR="006C6048" w:rsidRDefault="006C6048" w:rsidP="00441819">
            <w:pPr>
              <w:spacing w:after="0" w:line="240" w:lineRule="auto"/>
              <w:rPr>
                <w:rFonts w:ascii="Times New Roman" w:hAnsi="Times New Roman"/>
              </w:rPr>
            </w:pPr>
            <w:r>
              <w:rPr>
                <w:rFonts w:ascii="Times New Roman" w:hAnsi="Times New Roman"/>
              </w:rPr>
              <w:t>МДК 03.02. Правовое сопровождение обслуживания получателей страховых услуг</w:t>
            </w:r>
          </w:p>
        </w:tc>
        <w:tc>
          <w:tcPr>
            <w:tcW w:w="379"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36</w:t>
            </w:r>
          </w:p>
        </w:tc>
        <w:tc>
          <w:tcPr>
            <w:tcW w:w="371"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10</w:t>
            </w:r>
          </w:p>
        </w:tc>
        <w:tc>
          <w:tcPr>
            <w:tcW w:w="232"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26</w:t>
            </w:r>
          </w:p>
        </w:tc>
        <w:tc>
          <w:tcPr>
            <w:tcW w:w="371"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10</w:t>
            </w:r>
          </w:p>
        </w:tc>
        <w:tc>
          <w:tcPr>
            <w:tcW w:w="371" w:type="pct"/>
            <w:gridSpan w:val="2"/>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bookmarkStart w:id="0" w:name="_GoBack"/>
            <w:bookmarkEnd w:id="0"/>
          </w:p>
        </w:tc>
        <w:tc>
          <w:tcPr>
            <w:tcW w:w="380"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459" w:type="pct"/>
            <w:gridSpan w:val="2"/>
            <w:vMerge/>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246"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586"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r>
      <w:tr w:rsidR="006C6048" w:rsidTr="006C6048">
        <w:trPr>
          <w:trHeight w:val="314"/>
        </w:trPr>
        <w:tc>
          <w:tcPr>
            <w:tcW w:w="592" w:type="pct"/>
          </w:tcPr>
          <w:p w:rsidR="006C6048" w:rsidRDefault="006C6048" w:rsidP="00441819">
            <w:pPr>
              <w:spacing w:after="0" w:line="240" w:lineRule="auto"/>
              <w:rPr>
                <w:rFonts w:ascii="Times New Roman" w:hAnsi="Times New Roman"/>
              </w:rPr>
            </w:pPr>
          </w:p>
        </w:tc>
        <w:tc>
          <w:tcPr>
            <w:tcW w:w="1013" w:type="pct"/>
          </w:tcPr>
          <w:p w:rsidR="006C6048" w:rsidRDefault="006C6048" w:rsidP="00441819">
            <w:pPr>
              <w:spacing w:after="0" w:line="240" w:lineRule="auto"/>
              <w:rPr>
                <w:rFonts w:ascii="Times New Roman" w:hAnsi="Times New Roman"/>
              </w:rPr>
            </w:pPr>
          </w:p>
        </w:tc>
        <w:tc>
          <w:tcPr>
            <w:tcW w:w="379"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36</w:t>
            </w:r>
          </w:p>
        </w:tc>
        <w:tc>
          <w:tcPr>
            <w:tcW w:w="371"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36</w:t>
            </w:r>
          </w:p>
        </w:tc>
        <w:tc>
          <w:tcPr>
            <w:tcW w:w="232"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371"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371" w:type="pct"/>
            <w:gridSpan w:val="2"/>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380"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459" w:type="pct"/>
            <w:gridSpan w:val="2"/>
            <w:tcBorders>
              <w:bottom w:val="single" w:sz="4" w:space="0" w:color="auto"/>
            </w:tcBorders>
          </w:tcPr>
          <w:p w:rsidR="006C6048" w:rsidRDefault="006C6048" w:rsidP="00441819">
            <w:pPr>
              <w:spacing w:after="0" w:line="240" w:lineRule="auto"/>
              <w:jc w:val="center"/>
              <w:rPr>
                <w:rFonts w:ascii="Times New Roman" w:hAnsi="Times New Roman"/>
                <w:color w:val="000000"/>
              </w:rPr>
            </w:pPr>
          </w:p>
        </w:tc>
        <w:tc>
          <w:tcPr>
            <w:tcW w:w="246" w:type="pct"/>
            <w:tcBorders>
              <w:bottom w:val="single" w:sz="4" w:space="0" w:color="auto"/>
            </w:tcBorders>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36</w:t>
            </w:r>
          </w:p>
        </w:tc>
        <w:tc>
          <w:tcPr>
            <w:tcW w:w="586" w:type="pct"/>
          </w:tcPr>
          <w:p w:rsidR="006C6048" w:rsidRDefault="006C6048" w:rsidP="00441819">
            <w:pPr>
              <w:spacing w:after="0" w:line="240" w:lineRule="auto"/>
              <w:jc w:val="center"/>
              <w:rPr>
                <w:rFonts w:ascii="Times New Roman" w:hAnsi="Times New Roman"/>
                <w:color w:val="000000"/>
              </w:rPr>
            </w:pPr>
          </w:p>
        </w:tc>
      </w:tr>
      <w:tr w:rsidR="006C6048" w:rsidTr="006C6048">
        <w:tc>
          <w:tcPr>
            <w:tcW w:w="592" w:type="pct"/>
          </w:tcPr>
          <w:p w:rsidR="006C6048" w:rsidRDefault="006C6048" w:rsidP="00441819">
            <w:pPr>
              <w:spacing w:after="0" w:line="240" w:lineRule="auto"/>
              <w:rPr>
                <w:rFonts w:ascii="Times New Roman" w:hAnsi="Times New Roman"/>
              </w:rPr>
            </w:pPr>
            <w:r>
              <w:rPr>
                <w:rFonts w:ascii="Times New Roman" w:hAnsi="Times New Roman"/>
              </w:rPr>
              <w:t>ПК 3.3, 3.4,</w:t>
            </w:r>
          </w:p>
          <w:p w:rsidR="006C6048" w:rsidRDefault="006C6048" w:rsidP="00441819">
            <w:pPr>
              <w:spacing w:after="0" w:line="240" w:lineRule="auto"/>
              <w:rPr>
                <w:rFonts w:ascii="Times New Roman" w:hAnsi="Times New Roman"/>
                <w:iCs/>
              </w:rPr>
            </w:pPr>
            <w:r>
              <w:rPr>
                <w:rFonts w:ascii="Times New Roman" w:hAnsi="Times New Roman"/>
              </w:rPr>
              <w:t>ОК 01</w:t>
            </w:r>
            <w:r>
              <w:rPr>
                <w:rFonts w:ascii="Times New Roman" w:hAnsi="Times New Roman"/>
                <w:lang w:val="en-BZ"/>
              </w:rPr>
              <w:t xml:space="preserve">- </w:t>
            </w:r>
            <w:r>
              <w:rPr>
                <w:rFonts w:ascii="Times New Roman" w:hAnsi="Times New Roman"/>
              </w:rPr>
              <w:t>ОК 05, ОК 09</w:t>
            </w:r>
          </w:p>
        </w:tc>
        <w:tc>
          <w:tcPr>
            <w:tcW w:w="1013" w:type="pct"/>
          </w:tcPr>
          <w:p w:rsidR="006C6048" w:rsidRDefault="006C6048" w:rsidP="00441819">
            <w:pPr>
              <w:spacing w:after="0" w:line="240" w:lineRule="auto"/>
              <w:rPr>
                <w:rFonts w:ascii="Times New Roman" w:hAnsi="Times New Roman"/>
              </w:rPr>
            </w:pPr>
            <w:r>
              <w:rPr>
                <w:rFonts w:ascii="Times New Roman" w:hAnsi="Times New Roman"/>
              </w:rPr>
              <w:t xml:space="preserve">Производственная практика (по профилю специальности), часов </w:t>
            </w:r>
          </w:p>
        </w:tc>
        <w:tc>
          <w:tcPr>
            <w:tcW w:w="379"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72</w:t>
            </w:r>
          </w:p>
          <w:p w:rsidR="006C6048" w:rsidRDefault="006C6048" w:rsidP="00441819">
            <w:pPr>
              <w:spacing w:after="0" w:line="240" w:lineRule="auto"/>
              <w:jc w:val="center"/>
              <w:rPr>
                <w:rFonts w:ascii="Times New Roman" w:hAnsi="Times New Roman"/>
                <w:color w:val="000000"/>
              </w:rPr>
            </w:pPr>
          </w:p>
        </w:tc>
        <w:tc>
          <w:tcPr>
            <w:tcW w:w="371" w:type="pct"/>
            <w:shd w:val="clear" w:color="auto" w:fill="auto"/>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72</w:t>
            </w:r>
          </w:p>
        </w:tc>
        <w:tc>
          <w:tcPr>
            <w:tcW w:w="232" w:type="pct"/>
            <w:shd w:val="clear" w:color="auto" w:fill="auto"/>
          </w:tcPr>
          <w:p w:rsidR="006C6048" w:rsidRDefault="006C6048" w:rsidP="00441819">
            <w:pPr>
              <w:spacing w:after="0" w:line="240" w:lineRule="auto"/>
              <w:jc w:val="center"/>
              <w:rPr>
                <w:rFonts w:ascii="Times New Roman" w:hAnsi="Times New Roman"/>
                <w:color w:val="000000"/>
              </w:rPr>
            </w:pPr>
          </w:p>
        </w:tc>
        <w:tc>
          <w:tcPr>
            <w:tcW w:w="371" w:type="pct"/>
            <w:shd w:val="clear" w:color="auto" w:fill="auto"/>
          </w:tcPr>
          <w:p w:rsidR="006C6048" w:rsidRDefault="006C6048" w:rsidP="00441819">
            <w:pPr>
              <w:spacing w:after="0" w:line="240" w:lineRule="auto"/>
              <w:jc w:val="center"/>
              <w:rPr>
                <w:rFonts w:ascii="Times New Roman" w:hAnsi="Times New Roman"/>
                <w:color w:val="000000"/>
              </w:rPr>
            </w:pPr>
          </w:p>
        </w:tc>
        <w:tc>
          <w:tcPr>
            <w:tcW w:w="1456" w:type="pct"/>
            <w:gridSpan w:val="6"/>
            <w:shd w:val="clear" w:color="auto" w:fill="auto"/>
          </w:tcPr>
          <w:p w:rsidR="006C6048" w:rsidRDefault="006C6048" w:rsidP="00441819">
            <w:pPr>
              <w:spacing w:after="0" w:line="240" w:lineRule="auto"/>
              <w:jc w:val="center"/>
              <w:rPr>
                <w:rFonts w:ascii="Times New Roman" w:hAnsi="Times New Roman"/>
                <w:color w:val="000000"/>
              </w:rPr>
            </w:pPr>
          </w:p>
        </w:tc>
        <w:tc>
          <w:tcPr>
            <w:tcW w:w="586"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72</w:t>
            </w:r>
          </w:p>
        </w:tc>
      </w:tr>
      <w:tr w:rsidR="006C6048" w:rsidTr="006C6048">
        <w:tc>
          <w:tcPr>
            <w:tcW w:w="592" w:type="pct"/>
          </w:tcPr>
          <w:p w:rsidR="006C6048" w:rsidRDefault="006C6048" w:rsidP="00441819">
            <w:pPr>
              <w:spacing w:after="0" w:line="240" w:lineRule="auto"/>
              <w:rPr>
                <w:rFonts w:ascii="Times New Roman" w:hAnsi="Times New Roman"/>
                <w:i/>
              </w:rPr>
            </w:pPr>
          </w:p>
        </w:tc>
        <w:tc>
          <w:tcPr>
            <w:tcW w:w="1013" w:type="pct"/>
          </w:tcPr>
          <w:p w:rsidR="006C6048" w:rsidRDefault="006C6048" w:rsidP="00441819">
            <w:pPr>
              <w:spacing w:after="0" w:line="240" w:lineRule="auto"/>
              <w:rPr>
                <w:rFonts w:ascii="Times New Roman" w:hAnsi="Times New Roman"/>
                <w:sz w:val="24"/>
                <w:szCs w:val="24"/>
              </w:rPr>
            </w:pPr>
            <w:r>
              <w:rPr>
                <w:rFonts w:ascii="Times New Roman" w:hAnsi="Times New Roman"/>
              </w:rPr>
              <w:t>Промежуточная аттестация</w:t>
            </w:r>
            <w:r>
              <w:rPr>
                <w:rStyle w:val="a3"/>
                <w:rFonts w:ascii="Times New Roman" w:hAnsi="Times New Roman"/>
              </w:rPr>
              <w:footnoteReference w:id="2"/>
            </w:r>
          </w:p>
        </w:tc>
        <w:tc>
          <w:tcPr>
            <w:tcW w:w="379" w:type="pct"/>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6</w:t>
            </w:r>
          </w:p>
        </w:tc>
        <w:tc>
          <w:tcPr>
            <w:tcW w:w="371" w:type="pct"/>
            <w:shd w:val="clear" w:color="auto" w:fill="auto"/>
          </w:tcPr>
          <w:p w:rsidR="006C6048" w:rsidRDefault="006C6048" w:rsidP="00441819">
            <w:pPr>
              <w:spacing w:after="0" w:line="240" w:lineRule="auto"/>
              <w:jc w:val="center"/>
              <w:rPr>
                <w:rFonts w:ascii="Times New Roman" w:hAnsi="Times New Roman"/>
                <w:color w:val="000000"/>
              </w:rPr>
            </w:pPr>
            <w:r>
              <w:rPr>
                <w:rFonts w:ascii="Times New Roman" w:hAnsi="Times New Roman"/>
                <w:color w:val="000000"/>
              </w:rPr>
              <w:t xml:space="preserve"> </w:t>
            </w:r>
          </w:p>
        </w:tc>
        <w:tc>
          <w:tcPr>
            <w:tcW w:w="232" w:type="pct"/>
            <w:shd w:val="clear" w:color="auto" w:fill="auto"/>
          </w:tcPr>
          <w:p w:rsidR="006C6048" w:rsidRDefault="006C6048" w:rsidP="00441819">
            <w:pPr>
              <w:spacing w:after="0" w:line="240" w:lineRule="auto"/>
              <w:jc w:val="center"/>
              <w:rPr>
                <w:rFonts w:ascii="Times New Roman" w:hAnsi="Times New Roman"/>
                <w:color w:val="000000"/>
              </w:rPr>
            </w:pPr>
          </w:p>
        </w:tc>
        <w:tc>
          <w:tcPr>
            <w:tcW w:w="371" w:type="pct"/>
            <w:shd w:val="clear" w:color="auto" w:fill="auto"/>
          </w:tcPr>
          <w:p w:rsidR="006C6048" w:rsidRDefault="006C6048" w:rsidP="00441819">
            <w:pPr>
              <w:spacing w:after="0" w:line="240" w:lineRule="auto"/>
              <w:jc w:val="center"/>
              <w:rPr>
                <w:rFonts w:ascii="Times New Roman" w:hAnsi="Times New Roman"/>
                <w:color w:val="000000"/>
              </w:rPr>
            </w:pPr>
          </w:p>
        </w:tc>
        <w:tc>
          <w:tcPr>
            <w:tcW w:w="364" w:type="pct"/>
            <w:shd w:val="clear" w:color="auto" w:fill="auto"/>
          </w:tcPr>
          <w:p w:rsidR="006C6048" w:rsidRDefault="006C6048" w:rsidP="00441819">
            <w:pPr>
              <w:spacing w:after="0" w:line="240" w:lineRule="auto"/>
              <w:jc w:val="center"/>
              <w:rPr>
                <w:rFonts w:ascii="Times New Roman" w:hAnsi="Times New Roman"/>
                <w:color w:val="000000"/>
              </w:rPr>
            </w:pPr>
          </w:p>
        </w:tc>
        <w:tc>
          <w:tcPr>
            <w:tcW w:w="387" w:type="pct"/>
            <w:gridSpan w:val="2"/>
            <w:shd w:val="clear" w:color="auto" w:fill="auto"/>
          </w:tcPr>
          <w:p w:rsidR="006C6048" w:rsidRDefault="006C6048" w:rsidP="00441819">
            <w:pPr>
              <w:spacing w:after="0" w:line="240" w:lineRule="auto"/>
              <w:jc w:val="center"/>
              <w:rPr>
                <w:rFonts w:ascii="Times New Roman" w:hAnsi="Times New Roman"/>
                <w:color w:val="000000"/>
              </w:rPr>
            </w:pPr>
          </w:p>
        </w:tc>
        <w:tc>
          <w:tcPr>
            <w:tcW w:w="435" w:type="pct"/>
            <w:shd w:val="clear" w:color="auto" w:fill="auto"/>
          </w:tcPr>
          <w:p w:rsidR="006C6048" w:rsidRDefault="006C6048" w:rsidP="00441819">
            <w:pPr>
              <w:spacing w:after="0" w:line="240" w:lineRule="auto"/>
              <w:jc w:val="center"/>
              <w:rPr>
                <w:rFonts w:ascii="Times New Roman" w:hAnsi="Times New Roman"/>
                <w:color w:val="000000"/>
              </w:rPr>
            </w:pPr>
          </w:p>
        </w:tc>
        <w:tc>
          <w:tcPr>
            <w:tcW w:w="270" w:type="pct"/>
            <w:gridSpan w:val="2"/>
            <w:shd w:val="clear" w:color="auto" w:fill="auto"/>
          </w:tcPr>
          <w:p w:rsidR="006C6048" w:rsidRDefault="006C6048" w:rsidP="00441819">
            <w:pPr>
              <w:spacing w:after="0" w:line="240" w:lineRule="auto"/>
              <w:jc w:val="center"/>
              <w:rPr>
                <w:rFonts w:ascii="Times New Roman" w:hAnsi="Times New Roman"/>
                <w:color w:val="000000"/>
              </w:rPr>
            </w:pPr>
          </w:p>
        </w:tc>
        <w:tc>
          <w:tcPr>
            <w:tcW w:w="586" w:type="pct"/>
          </w:tcPr>
          <w:p w:rsidR="006C6048" w:rsidRDefault="006C6048" w:rsidP="00441819">
            <w:pPr>
              <w:spacing w:after="0" w:line="240" w:lineRule="auto"/>
              <w:jc w:val="center"/>
              <w:rPr>
                <w:rFonts w:ascii="Times New Roman" w:hAnsi="Times New Roman"/>
                <w:color w:val="000000"/>
              </w:rPr>
            </w:pPr>
          </w:p>
        </w:tc>
      </w:tr>
      <w:tr w:rsidR="006C6048" w:rsidTr="006C6048">
        <w:tc>
          <w:tcPr>
            <w:tcW w:w="592" w:type="pct"/>
          </w:tcPr>
          <w:p w:rsidR="006C6048" w:rsidRDefault="006C6048" w:rsidP="00441819">
            <w:pPr>
              <w:spacing w:after="0" w:line="240" w:lineRule="auto"/>
              <w:rPr>
                <w:rFonts w:ascii="Times New Roman" w:hAnsi="Times New Roman"/>
                <w:b/>
                <w:i/>
              </w:rPr>
            </w:pPr>
          </w:p>
        </w:tc>
        <w:tc>
          <w:tcPr>
            <w:tcW w:w="1013" w:type="pct"/>
          </w:tcPr>
          <w:p w:rsidR="006C6048" w:rsidRDefault="006C6048" w:rsidP="00441819">
            <w:pPr>
              <w:spacing w:after="0" w:line="240" w:lineRule="auto"/>
              <w:rPr>
                <w:rFonts w:ascii="Times New Roman" w:hAnsi="Times New Roman"/>
                <w:bCs/>
                <w:sz w:val="24"/>
                <w:szCs w:val="24"/>
              </w:rPr>
            </w:pPr>
            <w:r>
              <w:rPr>
                <w:rFonts w:ascii="Times New Roman" w:hAnsi="Times New Roman"/>
                <w:bCs/>
                <w:sz w:val="24"/>
                <w:szCs w:val="24"/>
              </w:rPr>
              <w:t>Всего:</w:t>
            </w:r>
          </w:p>
        </w:tc>
        <w:tc>
          <w:tcPr>
            <w:tcW w:w="379" w:type="pct"/>
          </w:tcPr>
          <w:p w:rsidR="006C6048" w:rsidRPr="003D7624" w:rsidRDefault="006C6048" w:rsidP="006C6048">
            <w:pPr>
              <w:spacing w:after="0" w:line="240" w:lineRule="auto"/>
              <w:jc w:val="center"/>
              <w:rPr>
                <w:rFonts w:ascii="Times New Roman" w:hAnsi="Times New Roman"/>
                <w:b/>
                <w:bCs/>
                <w:color w:val="000000"/>
              </w:rPr>
            </w:pPr>
            <w:r w:rsidRPr="003D7624">
              <w:rPr>
                <w:rFonts w:ascii="Times New Roman" w:hAnsi="Times New Roman"/>
                <w:b/>
                <w:bCs/>
                <w:color w:val="000000"/>
              </w:rPr>
              <w:t>1</w:t>
            </w:r>
            <w:r>
              <w:rPr>
                <w:rFonts w:ascii="Times New Roman" w:hAnsi="Times New Roman"/>
                <w:b/>
                <w:bCs/>
                <w:color w:val="000000"/>
              </w:rPr>
              <w:t>86</w:t>
            </w:r>
          </w:p>
        </w:tc>
        <w:tc>
          <w:tcPr>
            <w:tcW w:w="371" w:type="pct"/>
          </w:tcPr>
          <w:p w:rsidR="006C6048" w:rsidRPr="003D7624" w:rsidRDefault="006C6048" w:rsidP="00441819">
            <w:pPr>
              <w:spacing w:after="0" w:line="240" w:lineRule="auto"/>
              <w:jc w:val="center"/>
              <w:rPr>
                <w:rFonts w:ascii="Times New Roman" w:hAnsi="Times New Roman"/>
                <w:b/>
                <w:bCs/>
                <w:color w:val="000000"/>
              </w:rPr>
            </w:pPr>
            <w:r>
              <w:rPr>
                <w:rFonts w:ascii="Times New Roman" w:hAnsi="Times New Roman"/>
                <w:b/>
                <w:bCs/>
                <w:color w:val="000000"/>
              </w:rPr>
              <w:t>1</w:t>
            </w:r>
            <w:r w:rsidRPr="003D7624">
              <w:rPr>
                <w:rFonts w:ascii="Times New Roman" w:hAnsi="Times New Roman"/>
                <w:b/>
                <w:bCs/>
                <w:color w:val="000000"/>
              </w:rPr>
              <w:t>2</w:t>
            </w:r>
            <w:r>
              <w:rPr>
                <w:rFonts w:ascii="Times New Roman" w:hAnsi="Times New Roman"/>
                <w:b/>
                <w:bCs/>
                <w:color w:val="000000"/>
              </w:rPr>
              <w:t>8</w:t>
            </w:r>
          </w:p>
        </w:tc>
        <w:tc>
          <w:tcPr>
            <w:tcW w:w="232" w:type="pct"/>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52</w:t>
            </w:r>
          </w:p>
        </w:tc>
        <w:tc>
          <w:tcPr>
            <w:tcW w:w="371" w:type="pct"/>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20</w:t>
            </w:r>
          </w:p>
        </w:tc>
        <w:tc>
          <w:tcPr>
            <w:tcW w:w="371" w:type="pct"/>
            <w:gridSpan w:val="2"/>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 xml:space="preserve"> </w:t>
            </w:r>
          </w:p>
        </w:tc>
        <w:tc>
          <w:tcPr>
            <w:tcW w:w="380" w:type="pct"/>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 xml:space="preserve"> </w:t>
            </w:r>
          </w:p>
        </w:tc>
        <w:tc>
          <w:tcPr>
            <w:tcW w:w="459" w:type="pct"/>
            <w:gridSpan w:val="2"/>
          </w:tcPr>
          <w:p w:rsidR="006C6048" w:rsidRPr="003D7624" w:rsidRDefault="006C6048" w:rsidP="00441819">
            <w:pPr>
              <w:spacing w:after="0" w:line="240" w:lineRule="auto"/>
              <w:jc w:val="center"/>
              <w:rPr>
                <w:rFonts w:ascii="Times New Roman" w:hAnsi="Times New Roman"/>
                <w:b/>
                <w:bCs/>
                <w:color w:val="000000"/>
                <w:vertAlign w:val="superscript"/>
              </w:rPr>
            </w:pPr>
            <w:r w:rsidRPr="003D7624">
              <w:rPr>
                <w:rFonts w:ascii="Times New Roman" w:hAnsi="Times New Roman"/>
                <w:b/>
                <w:bCs/>
                <w:color w:val="000000"/>
              </w:rPr>
              <w:t xml:space="preserve"> </w:t>
            </w:r>
            <w:r>
              <w:rPr>
                <w:rFonts w:ascii="Times New Roman" w:hAnsi="Times New Roman"/>
                <w:b/>
                <w:bCs/>
                <w:color w:val="000000"/>
              </w:rPr>
              <w:t>6</w:t>
            </w:r>
          </w:p>
        </w:tc>
        <w:tc>
          <w:tcPr>
            <w:tcW w:w="246" w:type="pct"/>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 xml:space="preserve"> </w:t>
            </w:r>
            <w:r>
              <w:rPr>
                <w:rFonts w:ascii="Times New Roman" w:hAnsi="Times New Roman"/>
                <w:b/>
                <w:bCs/>
                <w:color w:val="000000"/>
              </w:rPr>
              <w:t>36</w:t>
            </w:r>
          </w:p>
        </w:tc>
        <w:tc>
          <w:tcPr>
            <w:tcW w:w="586" w:type="pct"/>
          </w:tcPr>
          <w:p w:rsidR="006C6048" w:rsidRPr="003D7624" w:rsidRDefault="006C6048" w:rsidP="00441819">
            <w:pPr>
              <w:spacing w:after="0" w:line="240" w:lineRule="auto"/>
              <w:jc w:val="center"/>
              <w:rPr>
                <w:rFonts w:ascii="Times New Roman" w:hAnsi="Times New Roman"/>
                <w:b/>
                <w:bCs/>
                <w:color w:val="000000"/>
              </w:rPr>
            </w:pPr>
            <w:r w:rsidRPr="003D7624">
              <w:rPr>
                <w:rFonts w:ascii="Times New Roman" w:hAnsi="Times New Roman"/>
                <w:b/>
                <w:bCs/>
                <w:color w:val="000000"/>
              </w:rPr>
              <w:t>72</w:t>
            </w:r>
          </w:p>
        </w:tc>
      </w:tr>
    </w:tbl>
    <w:p w:rsidR="006C6048" w:rsidRDefault="006C6048" w:rsidP="006C6048">
      <w:pPr>
        <w:spacing w:line="240" w:lineRule="auto"/>
        <w:jc w:val="both"/>
        <w:rPr>
          <w:rFonts w:ascii="Times New Roman" w:hAnsi="Times New Roman"/>
          <w:i/>
          <w:sz w:val="20"/>
          <w:szCs w:val="20"/>
        </w:rPr>
      </w:pPr>
    </w:p>
    <w:p w:rsidR="006C6048" w:rsidRDefault="006C6048" w:rsidP="006C6048">
      <w:pPr>
        <w:ind w:left="851"/>
        <w:rPr>
          <w:rFonts w:ascii="Times New Roman" w:hAnsi="Times New Roman"/>
          <w:b/>
          <w:sz w:val="24"/>
          <w:szCs w:val="24"/>
        </w:rPr>
      </w:pPr>
      <w:r>
        <w:rPr>
          <w:rFonts w:ascii="Times New Roman" w:hAnsi="Times New Roman"/>
          <w:b/>
        </w:rPr>
        <w:br w:type="page"/>
      </w:r>
      <w:r>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9640"/>
        <w:gridCol w:w="2444"/>
      </w:tblGrid>
      <w:tr w:rsidR="006C6048" w:rsidTr="00441819">
        <w:trPr>
          <w:trHeight w:val="1204"/>
        </w:trPr>
        <w:tc>
          <w:tcPr>
            <w:tcW w:w="891" w:type="pct"/>
            <w:vAlign w:val="center"/>
          </w:tcPr>
          <w:p w:rsidR="006C6048" w:rsidRDefault="006C6048" w:rsidP="00441819">
            <w:pPr>
              <w:spacing w:after="0" w:line="240" w:lineRule="auto"/>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278" w:type="pct"/>
            <w:vAlign w:val="center"/>
          </w:tcPr>
          <w:p w:rsidR="006C6048" w:rsidRDefault="006C6048" w:rsidP="00441819">
            <w:pPr>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rsidR="006C6048" w:rsidRDefault="006C6048" w:rsidP="00441819">
            <w:pPr>
              <w:spacing w:after="0" w:line="240" w:lineRule="auto"/>
              <w:jc w:val="center"/>
              <w:rPr>
                <w:rFonts w:ascii="Times New Roman" w:hAnsi="Times New Roman"/>
                <w:b/>
                <w:sz w:val="24"/>
                <w:szCs w:val="24"/>
              </w:rPr>
            </w:pPr>
            <w:r>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p>
        </w:tc>
        <w:tc>
          <w:tcPr>
            <w:tcW w:w="831" w:type="pct"/>
            <w:vAlign w:val="center"/>
          </w:tcPr>
          <w:p w:rsidR="006C6048" w:rsidRDefault="006C6048" w:rsidP="00441819">
            <w:pPr>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практической подготовки, акад. ч.</w:t>
            </w:r>
          </w:p>
        </w:tc>
      </w:tr>
      <w:tr w:rsidR="006C6048" w:rsidTr="00441819">
        <w:tc>
          <w:tcPr>
            <w:tcW w:w="891" w:type="pct"/>
            <w:vAlign w:val="center"/>
          </w:tcPr>
          <w:p w:rsidR="006C6048" w:rsidRDefault="006C6048" w:rsidP="00441819">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78" w:type="pct"/>
            <w:vAlign w:val="center"/>
          </w:tcPr>
          <w:p w:rsidR="006C6048" w:rsidRDefault="006C6048" w:rsidP="00441819">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31" w:type="pct"/>
            <w:vAlign w:val="center"/>
          </w:tcPr>
          <w:p w:rsidR="006C6048" w:rsidRDefault="006C6048" w:rsidP="00441819">
            <w:pPr>
              <w:spacing w:after="0" w:line="240" w:lineRule="auto"/>
              <w:jc w:val="center"/>
              <w:rPr>
                <w:rFonts w:ascii="Times New Roman" w:hAnsi="Times New Roman"/>
                <w:b/>
                <w:bCs/>
                <w:sz w:val="24"/>
                <w:szCs w:val="24"/>
              </w:rPr>
            </w:pPr>
            <w:r>
              <w:rPr>
                <w:rFonts w:ascii="Times New Roman" w:hAnsi="Times New Roman"/>
                <w:b/>
                <w:bCs/>
                <w:sz w:val="24"/>
                <w:szCs w:val="24"/>
              </w:rPr>
              <w:t>3</w:t>
            </w:r>
          </w:p>
        </w:tc>
      </w:tr>
      <w:tr w:rsidR="006C6048" w:rsidTr="00441819">
        <w:trPr>
          <w:trHeight w:val="441"/>
        </w:trPr>
        <w:tc>
          <w:tcPr>
            <w:tcW w:w="4169" w:type="pct"/>
            <w:gridSpan w:val="2"/>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ПМ 03 «Оказание информационно-консультационных услуг при реализации страховых продуктов»</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144/92</w:t>
            </w:r>
          </w:p>
        </w:tc>
      </w:tr>
      <w:tr w:rsidR="006C6048" w:rsidTr="00441819">
        <w:trPr>
          <w:trHeight w:val="393"/>
        </w:trPr>
        <w:tc>
          <w:tcPr>
            <w:tcW w:w="4169" w:type="pct"/>
            <w:gridSpan w:val="2"/>
            <w:vAlign w:val="center"/>
          </w:tcPr>
          <w:p w:rsidR="006C6048" w:rsidRDefault="006C6048" w:rsidP="00441819">
            <w:pPr>
              <w:spacing w:after="0" w:line="240" w:lineRule="auto"/>
              <w:rPr>
                <w:rFonts w:ascii="Times New Roman" w:hAnsi="Times New Roman"/>
                <w:b/>
                <w:bCs/>
                <w:i/>
                <w:sz w:val="24"/>
                <w:szCs w:val="24"/>
              </w:rPr>
            </w:pPr>
            <w:r>
              <w:rPr>
                <w:rFonts w:ascii="Times New Roman" w:hAnsi="Times New Roman"/>
                <w:b/>
                <w:bCs/>
                <w:sz w:val="24"/>
                <w:szCs w:val="24"/>
              </w:rPr>
              <w:t>МДК 03.01 «Техника коммуникации при оказании информационно-консультационных услуг»</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36/10</w:t>
            </w:r>
          </w:p>
        </w:tc>
      </w:tr>
      <w:tr w:rsidR="006C6048" w:rsidTr="00441819">
        <w:trPr>
          <w:trHeight w:val="616"/>
        </w:trPr>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Тема 1.  Механизм деловой коммуникации</w:t>
            </w: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 xml:space="preserve">Содержание </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6C6048" w:rsidTr="00441819">
        <w:tc>
          <w:tcPr>
            <w:tcW w:w="891" w:type="pct"/>
            <w:vMerge/>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2"/>
              </w:numPr>
              <w:spacing w:after="0" w:line="240" w:lineRule="auto"/>
              <w:rPr>
                <w:rFonts w:ascii="Times New Roman" w:hAnsi="Times New Roman"/>
                <w:b/>
                <w:bCs/>
                <w:sz w:val="24"/>
                <w:szCs w:val="24"/>
              </w:rPr>
            </w:pPr>
            <w:r>
              <w:rPr>
                <w:rFonts w:ascii="Times New Roman" w:hAnsi="Times New Roman"/>
                <w:bCs/>
                <w:sz w:val="24"/>
                <w:szCs w:val="24"/>
              </w:rPr>
              <w:t>Понятие и структура общения. Функции, виды общения. Вербальные и невербальные средства общения. Коммуникативная компетентность</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Cs/>
                <w:sz w:val="24"/>
                <w:szCs w:val="24"/>
              </w:rPr>
              <w:t>2</w:t>
            </w:r>
          </w:p>
        </w:tc>
      </w:tr>
      <w:tr w:rsidR="006C6048" w:rsidTr="00441819">
        <w:tc>
          <w:tcPr>
            <w:tcW w:w="891" w:type="pct"/>
            <w:vMerge/>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2"/>
              </w:numPr>
              <w:spacing w:after="0" w:line="240" w:lineRule="auto"/>
              <w:ind w:left="-103" w:firstLine="567"/>
              <w:rPr>
                <w:rFonts w:ascii="Times New Roman" w:hAnsi="Times New Roman"/>
                <w:b/>
                <w:bCs/>
                <w:sz w:val="24"/>
                <w:szCs w:val="24"/>
              </w:rPr>
            </w:pPr>
            <w:r>
              <w:rPr>
                <w:rFonts w:ascii="Times New Roman" w:hAnsi="Times New Roman"/>
                <w:bCs/>
                <w:sz w:val="24"/>
                <w:szCs w:val="24"/>
              </w:rPr>
              <w:t>Понятие и цель делового общения. Этапы делового общения. Формы делового общения. Условия эффективного общения. Лидерство в деловом общении.</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Cs/>
                <w:sz w:val="24"/>
                <w:szCs w:val="24"/>
              </w:rPr>
              <w:t>2</w:t>
            </w:r>
          </w:p>
        </w:tc>
      </w:tr>
      <w:tr w:rsidR="006C6048" w:rsidTr="00441819">
        <w:tc>
          <w:tcPr>
            <w:tcW w:w="891" w:type="pct"/>
            <w:vMerge/>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2"/>
              </w:numPr>
              <w:spacing w:after="0" w:line="240" w:lineRule="auto"/>
              <w:ind w:left="-103" w:firstLine="567"/>
              <w:rPr>
                <w:rFonts w:ascii="Times New Roman" w:hAnsi="Times New Roman"/>
                <w:bCs/>
                <w:sz w:val="24"/>
                <w:szCs w:val="24"/>
              </w:rPr>
            </w:pPr>
            <w:r>
              <w:rPr>
                <w:rFonts w:ascii="Times New Roman" w:hAnsi="Times New Roman"/>
                <w:bCs/>
                <w:sz w:val="24"/>
                <w:szCs w:val="24"/>
              </w:rPr>
              <w:t>Взаимодействие в процессе общения. Оказание влияния на людей. Манипуляции в деловом общении. Снятие психологических барьеров.</w:t>
            </w:r>
            <w:r>
              <w:rPr>
                <w:rFonts w:ascii="Times New Roman" w:hAnsi="Times New Roman"/>
                <w:sz w:val="24"/>
                <w:szCs w:val="24"/>
              </w:rPr>
              <w:t xml:space="preserve"> Алгоритмы решения конфликтных ситуаций с клиентами.</w:t>
            </w:r>
          </w:p>
        </w:tc>
        <w:tc>
          <w:tcPr>
            <w:tcW w:w="831" w:type="pct"/>
            <w:vAlign w:val="center"/>
          </w:tcPr>
          <w:p w:rsidR="006C6048" w:rsidRDefault="006C604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C6048" w:rsidTr="00441819">
        <w:tc>
          <w:tcPr>
            <w:tcW w:w="891" w:type="pct"/>
            <w:vMerge/>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sz w:val="24"/>
                <w:szCs w:val="24"/>
              </w:rPr>
            </w:pPr>
            <w:r>
              <w:rPr>
                <w:rFonts w:ascii="Times New Roman" w:hAnsi="Times New Roman"/>
                <w:b/>
                <w:sz w:val="24"/>
                <w:szCs w:val="24"/>
              </w:rPr>
              <w:t>2</w:t>
            </w:r>
          </w:p>
        </w:tc>
      </w:tr>
      <w:tr w:rsidR="006C6048" w:rsidTr="00441819">
        <w:tc>
          <w:tcPr>
            <w:tcW w:w="891" w:type="pct"/>
            <w:vMerge/>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1</w:t>
            </w:r>
            <w:r>
              <w:rPr>
                <w:rFonts w:ascii="Times New Roman" w:hAnsi="Times New Roman"/>
                <w:bCs/>
                <w:sz w:val="24"/>
                <w:szCs w:val="24"/>
              </w:rPr>
              <w:t>. Приемы активного слушания.</w:t>
            </w:r>
          </w:p>
        </w:tc>
        <w:tc>
          <w:tcPr>
            <w:tcW w:w="831" w:type="pct"/>
            <w:vAlign w:val="center"/>
          </w:tcPr>
          <w:p w:rsidR="006C6048" w:rsidRDefault="006C6048" w:rsidP="00441819">
            <w:pPr>
              <w:spacing w:after="0" w:line="240" w:lineRule="auto"/>
              <w:jc w:val="center"/>
              <w:rPr>
                <w:rFonts w:ascii="Times New Roman" w:hAnsi="Times New Roman"/>
                <w:bCs/>
                <w:sz w:val="24"/>
                <w:szCs w:val="24"/>
              </w:rPr>
            </w:pPr>
            <w:r>
              <w:rPr>
                <w:rFonts w:ascii="Times New Roman" w:hAnsi="Times New Roman"/>
                <w:bCs/>
                <w:sz w:val="24"/>
                <w:szCs w:val="24"/>
              </w:rPr>
              <w:t>2</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Тема 2. Этические принципы делового общения</w:t>
            </w: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6C6048" w:rsidTr="00441819">
        <w:trPr>
          <w:trHeight w:val="594"/>
        </w:trPr>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3"/>
              </w:numPr>
              <w:spacing w:after="0" w:line="240" w:lineRule="auto"/>
              <w:ind w:left="0" w:firstLine="416"/>
              <w:rPr>
                <w:rFonts w:ascii="Times New Roman" w:hAnsi="Times New Roman"/>
                <w:bCs/>
                <w:sz w:val="24"/>
                <w:szCs w:val="24"/>
              </w:rPr>
            </w:pPr>
            <w:r>
              <w:rPr>
                <w:rFonts w:ascii="Times New Roman" w:hAnsi="Times New Roman"/>
                <w:bCs/>
                <w:sz w:val="24"/>
                <w:szCs w:val="24"/>
              </w:rPr>
              <w:t>Этические принципы делового общения. Речевой этикет. Манеры поведения личности.</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3"/>
              </w:numPr>
              <w:spacing w:after="0" w:line="240" w:lineRule="auto"/>
              <w:ind w:left="0" w:firstLine="416"/>
              <w:rPr>
                <w:rFonts w:ascii="Times New Roman" w:hAnsi="Times New Roman"/>
                <w:b/>
                <w:bCs/>
                <w:sz w:val="24"/>
                <w:szCs w:val="24"/>
              </w:rPr>
            </w:pPr>
            <w:r>
              <w:rPr>
                <w:rFonts w:ascii="Times New Roman" w:hAnsi="Times New Roman"/>
                <w:bCs/>
                <w:sz w:val="24"/>
                <w:szCs w:val="24"/>
              </w:rPr>
              <w:t xml:space="preserve">Корпоративная этика. Этические кодексы современных деловых компаний. </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3"/>
              </w:numPr>
              <w:spacing w:after="0" w:line="240" w:lineRule="auto"/>
              <w:ind w:left="0" w:firstLine="416"/>
              <w:rPr>
                <w:rFonts w:ascii="Times New Roman" w:hAnsi="Times New Roman"/>
                <w:b/>
                <w:bCs/>
                <w:sz w:val="24"/>
                <w:szCs w:val="24"/>
              </w:rPr>
            </w:pPr>
            <w:r>
              <w:rPr>
                <w:rFonts w:ascii="Times New Roman" w:hAnsi="Times New Roman"/>
                <w:bCs/>
                <w:sz w:val="24"/>
                <w:szCs w:val="24"/>
              </w:rPr>
              <w:t>Имидж в деловом общении. Внутренний и внешний имидж как создание образа. Культура внешности.</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sz w:val="24"/>
                <w:szCs w:val="24"/>
              </w:rPr>
              <w:t>Практическое занятие 2</w:t>
            </w:r>
            <w:r>
              <w:rPr>
                <w:rFonts w:ascii="Times New Roman" w:hAnsi="Times New Roman"/>
                <w:bCs/>
                <w:sz w:val="24"/>
                <w:szCs w:val="24"/>
              </w:rPr>
              <w:t>. Сценарий деловой встречи</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Тема 3. Письменная и устная деловая коммуникация</w:t>
            </w: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8</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4"/>
              </w:numPr>
              <w:spacing w:after="0" w:line="240" w:lineRule="auto"/>
              <w:rPr>
                <w:rFonts w:ascii="Times New Roman" w:hAnsi="Times New Roman"/>
                <w:b/>
                <w:bCs/>
                <w:sz w:val="24"/>
                <w:szCs w:val="24"/>
              </w:rPr>
            </w:pPr>
            <w:r>
              <w:rPr>
                <w:rFonts w:ascii="Times New Roman" w:hAnsi="Times New Roman"/>
                <w:bCs/>
                <w:sz w:val="24"/>
                <w:szCs w:val="24"/>
              </w:rPr>
              <w:t>Письменная деловая коммуникация.</w:t>
            </w:r>
            <w:r>
              <w:rPr>
                <w:rFonts w:ascii="Times New Roman" w:hAnsi="Times New Roman"/>
                <w:sz w:val="24"/>
                <w:szCs w:val="24"/>
              </w:rPr>
              <w:t xml:space="preserve"> П</w:t>
            </w:r>
            <w:r>
              <w:rPr>
                <w:rFonts w:ascii="Times New Roman" w:hAnsi="Times New Roman"/>
                <w:bCs/>
                <w:sz w:val="24"/>
                <w:szCs w:val="24"/>
              </w:rPr>
              <w:t>равила составления деловой корреспонденции, электронные деловые письма, циркулярные письма, отчёты, докладные записки.</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4"/>
              </w:numPr>
              <w:spacing w:after="0" w:line="240" w:lineRule="auto"/>
              <w:ind w:left="0" w:firstLine="416"/>
              <w:rPr>
                <w:rFonts w:ascii="Times New Roman" w:hAnsi="Times New Roman"/>
                <w:b/>
                <w:bCs/>
                <w:sz w:val="24"/>
                <w:szCs w:val="24"/>
              </w:rPr>
            </w:pPr>
            <w:r>
              <w:rPr>
                <w:rFonts w:ascii="Times New Roman" w:hAnsi="Times New Roman"/>
                <w:bCs/>
                <w:sz w:val="24"/>
                <w:szCs w:val="24"/>
              </w:rPr>
              <w:t>Культура делового общения в Интернет-пространстве.</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4"/>
              </w:numPr>
              <w:spacing w:after="0" w:line="240" w:lineRule="auto"/>
              <w:ind w:left="0" w:firstLine="416"/>
              <w:rPr>
                <w:rFonts w:ascii="Times New Roman" w:hAnsi="Times New Roman"/>
                <w:b/>
                <w:bCs/>
                <w:sz w:val="24"/>
                <w:szCs w:val="24"/>
              </w:rPr>
            </w:pPr>
            <w:r>
              <w:rPr>
                <w:rFonts w:ascii="Times New Roman" w:hAnsi="Times New Roman"/>
                <w:bCs/>
                <w:sz w:val="24"/>
                <w:szCs w:val="24"/>
              </w:rPr>
              <w:t>Деловая коммуникация в формате публичных выступлений.</w:t>
            </w:r>
            <w:r>
              <w:rPr>
                <w:rFonts w:ascii="Times New Roman" w:hAnsi="Times New Roman"/>
                <w:sz w:val="24"/>
                <w:szCs w:val="24"/>
              </w:rPr>
              <w:t xml:space="preserve"> </w:t>
            </w:r>
            <w:r>
              <w:rPr>
                <w:rFonts w:ascii="Times New Roman" w:hAnsi="Times New Roman"/>
                <w:bCs/>
                <w:sz w:val="24"/>
                <w:szCs w:val="24"/>
              </w:rPr>
              <w:t>Правила оформления презентаций.</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 xml:space="preserve">Практическое занятие 3. </w:t>
            </w:r>
            <w:r>
              <w:rPr>
                <w:rFonts w:ascii="Times New Roman" w:hAnsi="Times New Roman"/>
                <w:sz w:val="24"/>
                <w:szCs w:val="24"/>
              </w:rPr>
              <w:t xml:space="preserve">Правила </w:t>
            </w:r>
            <w:r>
              <w:rPr>
                <w:rFonts w:ascii="Times New Roman" w:hAnsi="Times New Roman"/>
                <w:b/>
                <w:bCs/>
                <w:sz w:val="24"/>
                <w:szCs w:val="24"/>
              </w:rPr>
              <w:t>э</w:t>
            </w:r>
            <w:r>
              <w:rPr>
                <w:rFonts w:ascii="Times New Roman" w:hAnsi="Times New Roman"/>
                <w:bCs/>
                <w:sz w:val="24"/>
                <w:szCs w:val="24"/>
              </w:rPr>
              <w:t>ффективного публичного выступления</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 xml:space="preserve">Тема 4. Техника коммуникации при продаже страховых продуктов </w:t>
            </w:r>
          </w:p>
        </w:tc>
        <w:tc>
          <w:tcPr>
            <w:tcW w:w="3278" w:type="pct"/>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Содержание</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12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5"/>
              </w:numPr>
              <w:spacing w:after="0" w:line="240" w:lineRule="auto"/>
              <w:ind w:left="0" w:firstLine="416"/>
              <w:rPr>
                <w:rFonts w:ascii="Times New Roman" w:hAnsi="Times New Roman"/>
                <w:b/>
                <w:bCs/>
                <w:color w:val="000000"/>
                <w:sz w:val="24"/>
                <w:szCs w:val="24"/>
              </w:rPr>
            </w:pPr>
            <w:r>
              <w:rPr>
                <w:rFonts w:ascii="Times New Roman" w:hAnsi="Times New Roman"/>
                <w:sz w:val="24"/>
                <w:szCs w:val="24"/>
              </w:rPr>
              <w:t xml:space="preserve">Этапы продажи страхового продукта. Основные правила продажи. Формирование потребностей. Прямое предложение. </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5"/>
              </w:numPr>
              <w:spacing w:after="0" w:line="240" w:lineRule="auto"/>
              <w:rPr>
                <w:rFonts w:ascii="Times New Roman" w:hAnsi="Times New Roman"/>
                <w:b/>
                <w:bCs/>
                <w:color w:val="000000"/>
                <w:sz w:val="24"/>
                <w:szCs w:val="24"/>
              </w:rPr>
            </w:pPr>
            <w:r>
              <w:rPr>
                <w:rFonts w:ascii="Times New Roman" w:hAnsi="Times New Roman"/>
                <w:sz w:val="24"/>
                <w:szCs w:val="24"/>
              </w:rPr>
              <w:t>Установление контакта. Выявление и формирование потребностей</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5"/>
              </w:numPr>
              <w:spacing w:after="0" w:line="240" w:lineRule="auto"/>
              <w:rPr>
                <w:rFonts w:ascii="Times New Roman" w:hAnsi="Times New Roman"/>
                <w:b/>
                <w:bCs/>
                <w:color w:val="000000"/>
                <w:sz w:val="24"/>
                <w:szCs w:val="24"/>
              </w:rPr>
            </w:pPr>
            <w:r>
              <w:rPr>
                <w:rFonts w:ascii="Times New Roman" w:hAnsi="Times New Roman"/>
                <w:sz w:val="24"/>
                <w:szCs w:val="24"/>
              </w:rPr>
              <w:t>Презентация основного продукта. Презентация кросс-продукта.</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5"/>
              </w:numPr>
              <w:spacing w:after="0" w:line="240" w:lineRule="auto"/>
              <w:rPr>
                <w:rFonts w:ascii="Times New Roman" w:hAnsi="Times New Roman"/>
                <w:b/>
                <w:bCs/>
                <w:color w:val="000000"/>
                <w:sz w:val="24"/>
                <w:szCs w:val="24"/>
              </w:rPr>
            </w:pPr>
            <w:r>
              <w:rPr>
                <w:rFonts w:ascii="Times New Roman" w:hAnsi="Times New Roman"/>
                <w:sz w:val="24"/>
                <w:szCs w:val="24"/>
              </w:rPr>
              <w:t>Работа с возражениями. Процедура урегулирования конфликтов</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r>
      <w:tr w:rsidR="006C6048" w:rsidTr="00441819">
        <w:trPr>
          <w:trHeight w:val="596"/>
        </w:trPr>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jc w:val="both"/>
              <w:rPr>
                <w:rFonts w:ascii="Times New Roman" w:hAnsi="Times New Roman"/>
                <w:sz w:val="24"/>
                <w:szCs w:val="24"/>
              </w:rPr>
            </w:pPr>
            <w:r>
              <w:rPr>
                <w:rFonts w:ascii="Times New Roman" w:hAnsi="Times New Roman"/>
                <w:b/>
                <w:bCs/>
                <w:sz w:val="24"/>
                <w:szCs w:val="24"/>
              </w:rPr>
              <w:t>Практическое занятие 4</w:t>
            </w:r>
            <w:r>
              <w:rPr>
                <w:rFonts w:ascii="Times New Roman" w:hAnsi="Times New Roman"/>
                <w:sz w:val="24"/>
                <w:szCs w:val="24"/>
              </w:rPr>
              <w:t>. Выявление и формирование потребностей при продажи страховых продуктов.</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rPr>
          <w:trHeight w:val="596"/>
        </w:trPr>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Практическое занятие 5. Презентация страхового продукта и работа с возражениями</w:t>
            </w:r>
          </w:p>
        </w:tc>
        <w:tc>
          <w:tcPr>
            <w:tcW w:w="831" w:type="pct"/>
            <w:vAlign w:val="center"/>
          </w:tcPr>
          <w:p w:rsidR="006C6048" w:rsidRDefault="006C6048" w:rsidP="00441819">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6C6048" w:rsidTr="00441819">
        <w:trPr>
          <w:trHeight w:val="527"/>
        </w:trPr>
        <w:tc>
          <w:tcPr>
            <w:tcW w:w="4169" w:type="pct"/>
            <w:gridSpan w:val="2"/>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sz w:val="24"/>
                <w:szCs w:val="24"/>
              </w:rPr>
              <w:t>Самостоятельная работа</w:t>
            </w:r>
          </w:p>
        </w:tc>
        <w:tc>
          <w:tcPr>
            <w:tcW w:w="831" w:type="pct"/>
            <w:vAlign w:val="center"/>
          </w:tcPr>
          <w:p w:rsidR="006C6048" w:rsidRDefault="006C6048" w:rsidP="00441819">
            <w:pPr>
              <w:spacing w:after="0" w:line="240" w:lineRule="auto"/>
              <w:jc w:val="center"/>
              <w:rPr>
                <w:rFonts w:ascii="Times New Roman" w:hAnsi="Times New Roman"/>
                <w:b/>
                <w:sz w:val="24"/>
                <w:szCs w:val="24"/>
              </w:rPr>
            </w:pPr>
            <w:r>
              <w:rPr>
                <w:rFonts w:ascii="Times New Roman" w:hAnsi="Times New Roman"/>
                <w:b/>
                <w:sz w:val="24"/>
                <w:szCs w:val="24"/>
              </w:rPr>
              <w:t>*</w:t>
            </w:r>
          </w:p>
        </w:tc>
      </w:tr>
      <w:tr w:rsidR="006C6048" w:rsidTr="00441819">
        <w:trPr>
          <w:trHeight w:val="596"/>
        </w:trPr>
        <w:tc>
          <w:tcPr>
            <w:tcW w:w="5000" w:type="pct"/>
            <w:gridSpan w:val="3"/>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sz w:val="24"/>
                <w:szCs w:val="24"/>
              </w:rPr>
              <w:t>Примерная тематика самостоятельной учебной работы при изучении МДК 03.01 «Техника коммуникации при оказании информационно-консультационных услуг»</w:t>
            </w:r>
          </w:p>
          <w:p w:rsidR="006C6048" w:rsidRDefault="006C6048" w:rsidP="006C6048">
            <w:pPr>
              <w:numPr>
                <w:ilvl w:val="0"/>
                <w:numId w:val="6"/>
              </w:numPr>
              <w:spacing w:after="0" w:line="240" w:lineRule="auto"/>
              <w:rPr>
                <w:rFonts w:ascii="Times New Roman" w:hAnsi="Times New Roman"/>
                <w:bCs/>
                <w:sz w:val="24"/>
                <w:szCs w:val="24"/>
              </w:rPr>
            </w:pPr>
            <w:r>
              <w:rPr>
                <w:rFonts w:ascii="Times New Roman" w:hAnsi="Times New Roman"/>
                <w:bCs/>
                <w:sz w:val="24"/>
                <w:szCs w:val="24"/>
              </w:rPr>
              <w:t>Правила деловой коммуникации в процессе общения с клиентом</w:t>
            </w:r>
          </w:p>
          <w:p w:rsidR="006C6048" w:rsidRDefault="006C6048" w:rsidP="006C6048">
            <w:pPr>
              <w:numPr>
                <w:ilvl w:val="0"/>
                <w:numId w:val="6"/>
              </w:numPr>
              <w:spacing w:after="0" w:line="240" w:lineRule="auto"/>
              <w:rPr>
                <w:rFonts w:ascii="Times New Roman" w:hAnsi="Times New Roman"/>
                <w:bCs/>
                <w:sz w:val="24"/>
                <w:szCs w:val="24"/>
              </w:rPr>
            </w:pPr>
            <w:r>
              <w:rPr>
                <w:rFonts w:ascii="Times New Roman" w:hAnsi="Times New Roman"/>
                <w:bCs/>
                <w:sz w:val="24"/>
                <w:szCs w:val="24"/>
              </w:rPr>
              <w:t xml:space="preserve"> Современный этикет делового общения</w:t>
            </w:r>
          </w:p>
          <w:p w:rsidR="006C6048" w:rsidRDefault="006C6048" w:rsidP="006C6048">
            <w:pPr>
              <w:numPr>
                <w:ilvl w:val="0"/>
                <w:numId w:val="6"/>
              </w:numPr>
              <w:spacing w:after="0" w:line="240" w:lineRule="auto"/>
              <w:rPr>
                <w:rFonts w:ascii="Times New Roman" w:hAnsi="Times New Roman"/>
                <w:bCs/>
                <w:sz w:val="24"/>
                <w:szCs w:val="24"/>
              </w:rPr>
            </w:pPr>
            <w:r>
              <w:rPr>
                <w:rFonts w:ascii="Times New Roman" w:hAnsi="Times New Roman"/>
                <w:bCs/>
                <w:sz w:val="24"/>
                <w:szCs w:val="24"/>
              </w:rPr>
              <w:t>Технология эффективных продаж страхового продукта</w:t>
            </w:r>
          </w:p>
        </w:tc>
      </w:tr>
      <w:tr w:rsidR="006C6048" w:rsidTr="00441819">
        <w:trPr>
          <w:trHeight w:val="525"/>
        </w:trPr>
        <w:tc>
          <w:tcPr>
            <w:tcW w:w="4169" w:type="pct"/>
            <w:gridSpan w:val="2"/>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МДК 03.02. Правовое сопровождение обслуживания получателей страховых услуг</w:t>
            </w:r>
          </w:p>
        </w:tc>
        <w:tc>
          <w:tcPr>
            <w:tcW w:w="831" w:type="pct"/>
            <w:vAlign w:val="center"/>
          </w:tcPr>
          <w:p w:rsidR="006C6048" w:rsidRDefault="006C6048" w:rsidP="00441819">
            <w:pPr>
              <w:spacing w:after="0" w:line="240" w:lineRule="auto"/>
              <w:jc w:val="center"/>
              <w:rPr>
                <w:rFonts w:ascii="Times New Roman" w:hAnsi="Times New Roman"/>
                <w:b/>
                <w:bCs/>
                <w:iCs/>
                <w:sz w:val="24"/>
                <w:szCs w:val="24"/>
              </w:rPr>
            </w:pPr>
            <w:r>
              <w:rPr>
                <w:rFonts w:ascii="Times New Roman" w:hAnsi="Times New Roman"/>
                <w:b/>
                <w:bCs/>
                <w:iCs/>
                <w:sz w:val="24"/>
                <w:szCs w:val="24"/>
              </w:rPr>
              <w:t>36</w:t>
            </w:r>
            <w:r>
              <w:rPr>
                <w:rFonts w:ascii="Times New Roman" w:hAnsi="Times New Roman"/>
                <w:b/>
                <w:bCs/>
                <w:iCs/>
                <w:sz w:val="24"/>
                <w:szCs w:val="24"/>
                <w:lang w:val="en-US"/>
              </w:rPr>
              <w:t>/10</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Тема 1. Правила предоставления информации получателю страховых услуг</w:t>
            </w: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14</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7"/>
              </w:numPr>
              <w:spacing w:after="0" w:line="240" w:lineRule="auto"/>
              <w:rPr>
                <w:rFonts w:ascii="Times New Roman" w:hAnsi="Times New Roman"/>
                <w:bCs/>
                <w:sz w:val="24"/>
                <w:szCs w:val="24"/>
              </w:rPr>
            </w:pPr>
            <w:r>
              <w:rPr>
                <w:rFonts w:ascii="Times New Roman" w:hAnsi="Times New Roman"/>
                <w:bCs/>
                <w:sz w:val="24"/>
                <w:szCs w:val="24"/>
              </w:rPr>
              <w:t>Стандарт саморегулируемой организации в сфере финансового рынка в части защиты прав получателей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7"/>
              </w:numPr>
              <w:spacing w:after="0" w:line="240" w:lineRule="auto"/>
              <w:rPr>
                <w:rFonts w:ascii="Times New Roman" w:hAnsi="Times New Roman"/>
                <w:b/>
                <w:sz w:val="24"/>
                <w:szCs w:val="24"/>
              </w:rPr>
            </w:pPr>
            <w:r>
              <w:rPr>
                <w:rFonts w:ascii="Times New Roman" w:hAnsi="Times New Roman"/>
                <w:bCs/>
                <w:sz w:val="24"/>
                <w:szCs w:val="24"/>
                <w:lang w:eastAsia="en-US"/>
              </w:rPr>
              <w:t>Принципы и порядок предоставления информации получателям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7"/>
              </w:numPr>
              <w:spacing w:after="0" w:line="240" w:lineRule="auto"/>
              <w:rPr>
                <w:rFonts w:ascii="Times New Roman" w:hAnsi="Times New Roman"/>
                <w:bCs/>
                <w:sz w:val="24"/>
                <w:szCs w:val="24"/>
              </w:rPr>
            </w:pPr>
            <w:r>
              <w:rPr>
                <w:rFonts w:ascii="Times New Roman" w:hAnsi="Times New Roman"/>
                <w:bCs/>
                <w:sz w:val="24"/>
                <w:szCs w:val="24"/>
              </w:rPr>
              <w:t>Правила взаимодействия страховой организации с получателями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7"/>
              </w:numPr>
              <w:spacing w:after="0" w:line="240" w:lineRule="auto"/>
              <w:rPr>
                <w:rFonts w:ascii="Times New Roman" w:hAnsi="Times New Roman"/>
                <w:bCs/>
                <w:sz w:val="24"/>
                <w:szCs w:val="24"/>
              </w:rPr>
            </w:pPr>
            <w:r>
              <w:rPr>
                <w:rFonts w:ascii="Times New Roman" w:hAnsi="Times New Roman"/>
                <w:sz w:val="24"/>
                <w:szCs w:val="24"/>
              </w:rPr>
              <w:t>Стандарты обслуживания получателей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7"/>
              </w:numPr>
              <w:spacing w:after="0" w:line="240" w:lineRule="auto"/>
              <w:rPr>
                <w:rFonts w:ascii="Times New Roman" w:hAnsi="Times New Roman"/>
                <w:sz w:val="24"/>
                <w:szCs w:val="24"/>
              </w:rPr>
            </w:pPr>
            <w:r>
              <w:rPr>
                <w:rFonts w:ascii="Times New Roman" w:hAnsi="Times New Roman"/>
                <w:sz w:val="24"/>
                <w:szCs w:val="24"/>
              </w:rPr>
              <w:t>Применение стандарта при оказании страховых услуг агентами и третьими лицами</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4</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sz w:val="24"/>
                <w:szCs w:val="24"/>
              </w:rPr>
              <w:t xml:space="preserve"> Практическое занятие 1.</w:t>
            </w:r>
            <w:r>
              <w:rPr>
                <w:rFonts w:ascii="Times New Roman" w:hAnsi="Times New Roman"/>
                <w:sz w:val="24"/>
                <w:szCs w:val="24"/>
              </w:rPr>
              <w:t xml:space="preserve">   Информирование клиентов офиса страховой организации </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2</w:t>
            </w:r>
            <w:r>
              <w:rPr>
                <w:rFonts w:ascii="Times New Roman" w:hAnsi="Times New Roman"/>
                <w:bCs/>
                <w:sz w:val="24"/>
                <w:szCs w:val="24"/>
              </w:rPr>
              <w:t>. Материальное обеспечение офиса страховой организации</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lastRenderedPageBreak/>
              <w:t>Тема 2.</w:t>
            </w:r>
            <w:r>
              <w:rPr>
                <w:rFonts w:ascii="Times New Roman" w:hAnsi="Times New Roman"/>
                <w:sz w:val="24"/>
                <w:szCs w:val="24"/>
              </w:rPr>
              <w:t xml:space="preserve"> </w:t>
            </w:r>
            <w:r>
              <w:rPr>
                <w:rFonts w:ascii="Times New Roman" w:hAnsi="Times New Roman"/>
                <w:b/>
                <w:bCs/>
                <w:sz w:val="24"/>
                <w:szCs w:val="24"/>
              </w:rPr>
              <w:t>Правила взаимодействия страховой организации с получателями страховых услуг</w:t>
            </w: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bCs/>
                <w:sz w:val="24"/>
                <w:szCs w:val="24"/>
              </w:rPr>
              <w:t>Содержание</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10</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8"/>
              </w:numPr>
              <w:spacing w:after="0" w:line="240" w:lineRule="auto"/>
              <w:ind w:left="180" w:firstLine="236"/>
              <w:rPr>
                <w:rFonts w:ascii="Times New Roman" w:hAnsi="Times New Roman"/>
                <w:b/>
                <w:sz w:val="24"/>
                <w:szCs w:val="24"/>
              </w:rPr>
            </w:pPr>
            <w:r>
              <w:rPr>
                <w:rFonts w:ascii="Times New Roman" w:hAnsi="Times New Roman"/>
                <w:sz w:val="24"/>
                <w:szCs w:val="24"/>
              </w:rPr>
              <w:t>О</w:t>
            </w:r>
            <w:r>
              <w:rPr>
                <w:rFonts w:ascii="Times New Roman" w:hAnsi="Times New Roman"/>
                <w:bCs/>
                <w:sz w:val="24"/>
                <w:szCs w:val="24"/>
                <w:lang w:eastAsia="en-US"/>
              </w:rPr>
              <w:t>бъем информации, предоставляемой страховой организацией получателям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8"/>
              </w:numPr>
              <w:spacing w:after="0" w:line="240" w:lineRule="auto"/>
              <w:ind w:left="390" w:firstLine="0"/>
              <w:rPr>
                <w:rFonts w:ascii="Times New Roman" w:hAnsi="Times New Roman"/>
                <w:b/>
                <w:sz w:val="24"/>
                <w:szCs w:val="24"/>
              </w:rPr>
            </w:pPr>
            <w:r>
              <w:rPr>
                <w:rFonts w:ascii="Times New Roman" w:hAnsi="Times New Roman"/>
                <w:bCs/>
                <w:sz w:val="24"/>
                <w:szCs w:val="24"/>
              </w:rPr>
              <w:t>Порядок рассмотрения обращений получателей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8"/>
              </w:numPr>
              <w:spacing w:after="0" w:line="240" w:lineRule="auto"/>
              <w:ind w:firstLine="0"/>
              <w:rPr>
                <w:rFonts w:ascii="Times New Roman" w:hAnsi="Times New Roman"/>
                <w:b/>
                <w:sz w:val="24"/>
                <w:szCs w:val="24"/>
              </w:rPr>
            </w:pPr>
            <w:r>
              <w:rPr>
                <w:rFonts w:ascii="Times New Roman" w:hAnsi="Times New Roman"/>
                <w:bCs/>
                <w:sz w:val="24"/>
                <w:szCs w:val="24"/>
              </w:rPr>
              <w:t>Реализация права получателя страховых услуг на досудебный порядок разрешения споров</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4</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3</w:t>
            </w:r>
            <w:r>
              <w:rPr>
                <w:rFonts w:ascii="Times New Roman" w:hAnsi="Times New Roman"/>
                <w:bCs/>
                <w:sz w:val="24"/>
                <w:szCs w:val="24"/>
              </w:rPr>
              <w:t>. Минимальный объем предоставляемой информации при заключении договора страхования</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4.</w:t>
            </w:r>
            <w:r>
              <w:rPr>
                <w:rFonts w:ascii="Times New Roman" w:hAnsi="Times New Roman"/>
                <w:bCs/>
                <w:sz w:val="24"/>
                <w:szCs w:val="24"/>
              </w:rPr>
              <w:t xml:space="preserve"> Минимальный объем предоставляемой информации при расторжении или исполнении договора страхования</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restart"/>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Тема 3. Правовое обеспечение защиты прав получателей страховых услуг</w:t>
            </w:r>
          </w:p>
        </w:tc>
        <w:tc>
          <w:tcPr>
            <w:tcW w:w="3278" w:type="pct"/>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12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9"/>
              </w:numPr>
              <w:spacing w:after="0" w:line="240" w:lineRule="auto"/>
              <w:ind w:left="-103" w:firstLine="519"/>
              <w:rPr>
                <w:rFonts w:ascii="Times New Roman" w:hAnsi="Times New Roman"/>
                <w:bCs/>
                <w:sz w:val="24"/>
                <w:szCs w:val="24"/>
              </w:rPr>
            </w:pPr>
            <w:r>
              <w:rPr>
                <w:rFonts w:ascii="Times New Roman" w:hAnsi="Times New Roman"/>
                <w:bCs/>
                <w:sz w:val="24"/>
                <w:szCs w:val="24"/>
              </w:rPr>
              <w:t>Законодательство Российской Федерации в сферах защиты прав потребителей, персональных данных, противодействия легализации (отмыванию) доходов, полученных преступным путем</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9"/>
              </w:numPr>
              <w:spacing w:after="0" w:line="240" w:lineRule="auto"/>
              <w:rPr>
                <w:rFonts w:ascii="Times New Roman" w:hAnsi="Times New Roman"/>
                <w:bCs/>
                <w:sz w:val="24"/>
                <w:szCs w:val="24"/>
              </w:rPr>
            </w:pPr>
            <w:r>
              <w:rPr>
                <w:rFonts w:ascii="Times New Roman" w:hAnsi="Times New Roman"/>
                <w:bCs/>
                <w:sz w:val="24"/>
                <w:szCs w:val="24"/>
              </w:rPr>
              <w:t xml:space="preserve">Порядок досудебного рассмотрения обращений. Служба финансового уполномоченного. </w:t>
            </w:r>
          </w:p>
        </w:tc>
        <w:tc>
          <w:tcPr>
            <w:tcW w:w="831" w:type="pct"/>
            <w:shd w:val="clear" w:color="auto" w:fill="FFFFFF" w:themeFill="background1"/>
            <w:vAlign w:val="center"/>
          </w:tcPr>
          <w:p w:rsidR="006C6048" w:rsidRDefault="006C6048" w:rsidP="00441819">
            <w:pPr>
              <w:spacing w:after="0" w:line="240" w:lineRule="auto"/>
              <w:jc w:val="center"/>
              <w:rPr>
                <w:rFonts w:ascii="Times New Roman" w:hAnsi="Times New Roman"/>
                <w:bCs/>
                <w:iCs/>
                <w:sz w:val="24"/>
                <w:szCs w:val="24"/>
                <w:lang w:val="en-US"/>
              </w:rPr>
            </w:pPr>
            <w:r>
              <w:rPr>
                <w:rFonts w:ascii="Times New Roman" w:hAnsi="Times New Roman"/>
                <w:bCs/>
                <w:iCs/>
                <w:sz w:val="24"/>
                <w:szCs w:val="24"/>
                <w:lang w:val="en-US"/>
              </w:rPr>
              <w:t>4</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9"/>
              </w:numPr>
              <w:spacing w:after="0" w:line="240" w:lineRule="auto"/>
              <w:rPr>
                <w:rFonts w:ascii="Times New Roman" w:hAnsi="Times New Roman"/>
                <w:bCs/>
                <w:sz w:val="24"/>
                <w:szCs w:val="24"/>
              </w:rPr>
            </w:pPr>
            <w:r>
              <w:rPr>
                <w:rFonts w:ascii="Times New Roman" w:hAnsi="Times New Roman"/>
                <w:bCs/>
                <w:sz w:val="24"/>
                <w:szCs w:val="24"/>
              </w:rPr>
              <w:t>Порядок обращения в саморегулируемую организацию и Банк России</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6C6048">
            <w:pPr>
              <w:numPr>
                <w:ilvl w:val="0"/>
                <w:numId w:val="9"/>
              </w:numPr>
              <w:spacing w:after="0" w:line="240" w:lineRule="auto"/>
              <w:ind w:left="771" w:hanging="357"/>
              <w:rPr>
                <w:rFonts w:ascii="Times New Roman" w:hAnsi="Times New Roman"/>
                <w:bCs/>
                <w:sz w:val="24"/>
                <w:szCs w:val="24"/>
              </w:rPr>
            </w:pPr>
            <w:r>
              <w:rPr>
                <w:rFonts w:ascii="Times New Roman" w:hAnsi="Times New Roman"/>
                <w:bCs/>
                <w:sz w:val="24"/>
                <w:szCs w:val="24"/>
              </w:rPr>
              <w:t>Судебный порядок рассмотрения обращений получателей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
                <w:color w:val="000000"/>
                <w:sz w:val="24"/>
                <w:szCs w:val="24"/>
              </w:rPr>
            </w:pPr>
            <w:r>
              <w:rPr>
                <w:rFonts w:ascii="Times New Roman" w:hAnsi="Times New Roman"/>
                <w:b/>
                <w:bCs/>
                <w:color w:val="000000"/>
                <w:sz w:val="24"/>
                <w:szCs w:val="24"/>
              </w:rPr>
              <w:t>В том числе практических и лабораторных занятий</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2</w:t>
            </w:r>
          </w:p>
        </w:tc>
      </w:tr>
      <w:tr w:rsidR="006C6048" w:rsidTr="00441819">
        <w:trPr>
          <w:trHeight w:val="432"/>
        </w:trPr>
        <w:tc>
          <w:tcPr>
            <w:tcW w:w="891" w:type="pct"/>
            <w:vMerge/>
            <w:vAlign w:val="center"/>
          </w:tcPr>
          <w:p w:rsidR="006C6048" w:rsidRDefault="006C6048" w:rsidP="00441819">
            <w:pPr>
              <w:spacing w:after="0" w:line="240" w:lineRule="auto"/>
              <w:rPr>
                <w:rFonts w:ascii="Times New Roman" w:hAnsi="Times New Roman"/>
                <w:b/>
                <w:bCs/>
                <w:sz w:val="24"/>
                <w:szCs w:val="24"/>
              </w:rPr>
            </w:pPr>
          </w:p>
        </w:tc>
        <w:tc>
          <w:tcPr>
            <w:tcW w:w="3278" w:type="pct"/>
            <w:vAlign w:val="center"/>
          </w:tcPr>
          <w:p w:rsidR="006C6048" w:rsidRDefault="006C6048" w:rsidP="00441819">
            <w:pPr>
              <w:spacing w:after="0" w:line="240" w:lineRule="auto"/>
              <w:rPr>
                <w:rFonts w:ascii="Times New Roman" w:hAnsi="Times New Roman"/>
                <w:bCs/>
                <w:sz w:val="24"/>
                <w:szCs w:val="24"/>
              </w:rPr>
            </w:pPr>
            <w:r>
              <w:rPr>
                <w:rFonts w:ascii="Times New Roman" w:hAnsi="Times New Roman"/>
                <w:b/>
                <w:sz w:val="24"/>
                <w:szCs w:val="24"/>
              </w:rPr>
              <w:t>Практическое занятие 5.</w:t>
            </w:r>
            <w:r>
              <w:rPr>
                <w:rFonts w:ascii="Times New Roman" w:hAnsi="Times New Roman"/>
                <w:bCs/>
                <w:sz w:val="24"/>
                <w:szCs w:val="24"/>
              </w:rPr>
              <w:t xml:space="preserve"> Порядок подачи онлайн-обращений получателями страховых услуг</w:t>
            </w:r>
          </w:p>
        </w:tc>
        <w:tc>
          <w:tcPr>
            <w:tcW w:w="831" w:type="pct"/>
            <w:vAlign w:val="center"/>
          </w:tcPr>
          <w:p w:rsidR="006C6048" w:rsidRDefault="006C6048" w:rsidP="00441819">
            <w:pPr>
              <w:spacing w:after="0" w:line="240" w:lineRule="auto"/>
              <w:jc w:val="center"/>
              <w:rPr>
                <w:rFonts w:ascii="Times New Roman" w:hAnsi="Times New Roman"/>
                <w:bCs/>
                <w:iCs/>
                <w:sz w:val="24"/>
                <w:szCs w:val="24"/>
              </w:rPr>
            </w:pPr>
            <w:r>
              <w:rPr>
                <w:rFonts w:ascii="Times New Roman" w:hAnsi="Times New Roman"/>
                <w:bCs/>
                <w:iCs/>
                <w:sz w:val="24"/>
                <w:szCs w:val="24"/>
              </w:rPr>
              <w:t>2</w:t>
            </w:r>
          </w:p>
        </w:tc>
      </w:tr>
      <w:tr w:rsidR="006C6048" w:rsidTr="00441819">
        <w:trPr>
          <w:trHeight w:val="527"/>
        </w:trPr>
        <w:tc>
          <w:tcPr>
            <w:tcW w:w="4169" w:type="pct"/>
            <w:gridSpan w:val="2"/>
            <w:vAlign w:val="center"/>
          </w:tcPr>
          <w:p w:rsidR="006C6048" w:rsidRDefault="006C6048" w:rsidP="00441819">
            <w:pPr>
              <w:spacing w:after="0" w:line="240" w:lineRule="auto"/>
              <w:rPr>
                <w:rFonts w:ascii="Times New Roman" w:hAnsi="Times New Roman"/>
                <w:b/>
                <w:sz w:val="24"/>
                <w:szCs w:val="24"/>
              </w:rPr>
            </w:pPr>
            <w:r>
              <w:rPr>
                <w:rFonts w:ascii="Times New Roman" w:hAnsi="Times New Roman"/>
                <w:b/>
                <w:sz w:val="24"/>
                <w:szCs w:val="24"/>
              </w:rPr>
              <w:t>Самостоятельная работа</w:t>
            </w:r>
          </w:p>
        </w:tc>
        <w:tc>
          <w:tcPr>
            <w:tcW w:w="831" w:type="pct"/>
            <w:vAlign w:val="center"/>
          </w:tcPr>
          <w:p w:rsidR="006C6048" w:rsidRDefault="006C6048" w:rsidP="00441819">
            <w:pPr>
              <w:spacing w:after="0" w:line="240" w:lineRule="auto"/>
              <w:jc w:val="center"/>
              <w:rPr>
                <w:rFonts w:ascii="Times New Roman" w:hAnsi="Times New Roman"/>
                <w:b/>
                <w:sz w:val="24"/>
                <w:szCs w:val="24"/>
              </w:rPr>
            </w:pPr>
            <w:r>
              <w:rPr>
                <w:rFonts w:ascii="Times New Roman" w:hAnsi="Times New Roman"/>
                <w:b/>
                <w:sz w:val="24"/>
                <w:szCs w:val="24"/>
              </w:rPr>
              <w:t>*</w:t>
            </w:r>
          </w:p>
        </w:tc>
      </w:tr>
      <w:tr w:rsidR="006C6048" w:rsidTr="00441819">
        <w:trPr>
          <w:trHeight w:val="1360"/>
        </w:trPr>
        <w:tc>
          <w:tcPr>
            <w:tcW w:w="5000" w:type="pct"/>
            <w:gridSpan w:val="3"/>
            <w:vAlign w:val="center"/>
          </w:tcPr>
          <w:p w:rsidR="006C6048" w:rsidRDefault="006C6048" w:rsidP="00441819">
            <w:pPr>
              <w:spacing w:after="0" w:line="240" w:lineRule="auto"/>
              <w:rPr>
                <w:rFonts w:ascii="Times New Roman" w:hAnsi="Times New Roman"/>
                <w:bCs/>
                <w:iCs/>
                <w:sz w:val="24"/>
                <w:szCs w:val="24"/>
              </w:rPr>
            </w:pPr>
            <w:r>
              <w:rPr>
                <w:rFonts w:ascii="Times New Roman" w:hAnsi="Times New Roman"/>
                <w:b/>
                <w:sz w:val="24"/>
                <w:szCs w:val="24"/>
              </w:rPr>
              <w:t xml:space="preserve">Примерная тематика самостоятельной учебной работы при изучении </w:t>
            </w:r>
            <w:r>
              <w:rPr>
                <w:rFonts w:ascii="Times New Roman" w:hAnsi="Times New Roman"/>
                <w:b/>
                <w:bCs/>
                <w:sz w:val="24"/>
                <w:szCs w:val="24"/>
              </w:rPr>
              <w:t>МДК 03.02. Правовое сопровождение обслуживания получателей страховых услуг</w:t>
            </w:r>
            <w:r>
              <w:rPr>
                <w:rFonts w:ascii="Times New Roman" w:hAnsi="Times New Roman"/>
                <w:bCs/>
                <w:iCs/>
                <w:sz w:val="24"/>
                <w:szCs w:val="24"/>
              </w:rPr>
              <w:t xml:space="preserve"> </w:t>
            </w:r>
          </w:p>
          <w:p w:rsidR="006C6048" w:rsidRDefault="006C6048" w:rsidP="006C6048">
            <w:pPr>
              <w:numPr>
                <w:ilvl w:val="0"/>
                <w:numId w:val="10"/>
              </w:numPr>
              <w:spacing w:after="0" w:line="240" w:lineRule="auto"/>
              <w:rPr>
                <w:rFonts w:ascii="Times New Roman" w:hAnsi="Times New Roman"/>
                <w:bCs/>
                <w:sz w:val="24"/>
                <w:szCs w:val="24"/>
              </w:rPr>
            </w:pPr>
            <w:r>
              <w:rPr>
                <w:rFonts w:ascii="Times New Roman" w:hAnsi="Times New Roman"/>
                <w:bCs/>
                <w:sz w:val="24"/>
                <w:szCs w:val="24"/>
              </w:rPr>
              <w:t>Современные тенденции в законодательстве в части защиты прав получателей страховых услуг</w:t>
            </w:r>
          </w:p>
          <w:p w:rsidR="006C6048" w:rsidRDefault="006C6048" w:rsidP="006C6048">
            <w:pPr>
              <w:numPr>
                <w:ilvl w:val="0"/>
                <w:numId w:val="10"/>
              </w:numPr>
              <w:spacing w:after="0" w:line="240" w:lineRule="auto"/>
              <w:rPr>
                <w:rFonts w:ascii="Times New Roman" w:hAnsi="Times New Roman"/>
                <w:bCs/>
                <w:sz w:val="24"/>
                <w:szCs w:val="24"/>
              </w:rPr>
            </w:pPr>
            <w:r>
              <w:rPr>
                <w:rFonts w:ascii="Times New Roman" w:hAnsi="Times New Roman"/>
                <w:bCs/>
                <w:sz w:val="24"/>
                <w:szCs w:val="24"/>
              </w:rPr>
              <w:t xml:space="preserve"> Применение положений Закона о защите прав потребителей для получателей страховых услуг</w:t>
            </w:r>
          </w:p>
          <w:p w:rsidR="006C6048" w:rsidRDefault="006C6048" w:rsidP="00441819">
            <w:pPr>
              <w:spacing w:after="0" w:line="240" w:lineRule="auto"/>
              <w:rPr>
                <w:rFonts w:ascii="Times New Roman" w:hAnsi="Times New Roman"/>
                <w:bCs/>
                <w:iCs/>
                <w:sz w:val="24"/>
                <w:szCs w:val="24"/>
              </w:rPr>
            </w:pPr>
          </w:p>
        </w:tc>
      </w:tr>
      <w:tr w:rsidR="006C6048" w:rsidTr="00441819">
        <w:tc>
          <w:tcPr>
            <w:tcW w:w="4169" w:type="pct"/>
            <w:gridSpan w:val="2"/>
            <w:vAlign w:val="center"/>
          </w:tcPr>
          <w:p w:rsidR="006C6048" w:rsidRDefault="006C6048" w:rsidP="00441819">
            <w:pPr>
              <w:spacing w:after="0" w:line="240" w:lineRule="auto"/>
              <w:rPr>
                <w:rFonts w:ascii="Times New Roman" w:hAnsi="Times New Roman"/>
                <w:i/>
                <w:sz w:val="24"/>
                <w:szCs w:val="24"/>
              </w:rPr>
            </w:pPr>
            <w:r>
              <w:rPr>
                <w:rFonts w:ascii="Times New Roman" w:hAnsi="Times New Roman"/>
                <w:b/>
                <w:bCs/>
                <w:sz w:val="24"/>
                <w:szCs w:val="24"/>
              </w:rPr>
              <w:t xml:space="preserve">Производственная практика </w:t>
            </w:r>
          </w:p>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t xml:space="preserve">Виды работ </w:t>
            </w:r>
          </w:p>
          <w:p w:rsidR="006C6048" w:rsidRDefault="006C6048" w:rsidP="006C6048">
            <w:pPr>
              <w:numPr>
                <w:ilvl w:val="0"/>
                <w:numId w:val="11"/>
              </w:numPr>
              <w:spacing w:after="0" w:line="240" w:lineRule="auto"/>
              <w:rPr>
                <w:rFonts w:ascii="Times New Roman" w:hAnsi="Times New Roman"/>
                <w:bCs/>
                <w:sz w:val="24"/>
                <w:szCs w:val="24"/>
              </w:rPr>
            </w:pPr>
            <w:r>
              <w:rPr>
                <w:rFonts w:ascii="Times New Roman" w:hAnsi="Times New Roman"/>
                <w:bCs/>
                <w:sz w:val="24"/>
                <w:szCs w:val="24"/>
              </w:rPr>
              <w:t>консультировать клиента</w:t>
            </w:r>
            <w:r>
              <w:rPr>
                <w:rFonts w:ascii="Times New Roman" w:hAnsi="Times New Roman"/>
                <w:b/>
                <w:sz w:val="24"/>
                <w:szCs w:val="24"/>
              </w:rPr>
              <w:t xml:space="preserve"> </w:t>
            </w:r>
            <w:r>
              <w:rPr>
                <w:rFonts w:ascii="Times New Roman" w:hAnsi="Times New Roman"/>
                <w:bCs/>
                <w:sz w:val="24"/>
                <w:szCs w:val="24"/>
              </w:rPr>
              <w:t>о порядке взаимодействия со страховой организацией при заключении, исполнении и прекращении договора страхования</w:t>
            </w:r>
          </w:p>
          <w:p w:rsidR="006C6048" w:rsidRDefault="006C6048" w:rsidP="006C6048">
            <w:pPr>
              <w:numPr>
                <w:ilvl w:val="0"/>
                <w:numId w:val="11"/>
              </w:numPr>
              <w:spacing w:after="0" w:line="240" w:lineRule="auto"/>
              <w:rPr>
                <w:rFonts w:ascii="Times New Roman" w:hAnsi="Times New Roman"/>
                <w:bCs/>
                <w:sz w:val="24"/>
                <w:szCs w:val="24"/>
              </w:rPr>
            </w:pPr>
            <w:r>
              <w:rPr>
                <w:rFonts w:ascii="Times New Roman" w:hAnsi="Times New Roman"/>
                <w:bCs/>
                <w:sz w:val="24"/>
                <w:szCs w:val="24"/>
              </w:rPr>
              <w:t>информировать клиента об уплате очередных взносов, пролонгации договоров страхования, изменении условий страхования</w:t>
            </w:r>
          </w:p>
          <w:p w:rsidR="006C6048" w:rsidRDefault="006C6048" w:rsidP="006C6048">
            <w:pPr>
              <w:numPr>
                <w:ilvl w:val="0"/>
                <w:numId w:val="11"/>
              </w:numPr>
              <w:spacing w:after="0" w:line="240" w:lineRule="auto"/>
              <w:rPr>
                <w:rFonts w:ascii="Times New Roman" w:hAnsi="Times New Roman"/>
                <w:bCs/>
                <w:sz w:val="24"/>
                <w:szCs w:val="24"/>
              </w:rPr>
            </w:pPr>
            <w:r>
              <w:rPr>
                <w:rFonts w:ascii="Times New Roman" w:hAnsi="Times New Roman"/>
                <w:bCs/>
                <w:sz w:val="24"/>
                <w:szCs w:val="24"/>
              </w:rPr>
              <w:lastRenderedPageBreak/>
              <w:t xml:space="preserve">осуществлять мониторинг сроков уплаты страховой премии/страховых взносов по договорам страхования и сроков окончания договоров страхования </w:t>
            </w:r>
          </w:p>
          <w:p w:rsidR="006C6048" w:rsidRDefault="006C6048" w:rsidP="006C6048">
            <w:pPr>
              <w:numPr>
                <w:ilvl w:val="0"/>
                <w:numId w:val="11"/>
              </w:numPr>
              <w:spacing w:after="0" w:line="240" w:lineRule="auto"/>
              <w:rPr>
                <w:rFonts w:ascii="Times New Roman" w:hAnsi="Times New Roman"/>
                <w:bCs/>
                <w:sz w:val="24"/>
                <w:szCs w:val="24"/>
              </w:rPr>
            </w:pPr>
            <w:r>
              <w:rPr>
                <w:rFonts w:ascii="Times New Roman" w:hAnsi="Times New Roman"/>
                <w:bCs/>
                <w:sz w:val="24"/>
                <w:szCs w:val="24"/>
              </w:rPr>
              <w:t>регистрировать обращения и информировать клиентов об изменении статуса обращений</w:t>
            </w:r>
          </w:p>
          <w:p w:rsidR="006C6048" w:rsidRDefault="006C6048" w:rsidP="00441819">
            <w:pPr>
              <w:spacing w:after="0" w:line="240" w:lineRule="auto"/>
              <w:rPr>
                <w:rFonts w:ascii="Times New Roman" w:hAnsi="Times New Roman"/>
                <w:b/>
                <w:sz w:val="24"/>
                <w:szCs w:val="24"/>
              </w:rPr>
            </w:pP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lastRenderedPageBreak/>
              <w:t>72</w:t>
            </w:r>
          </w:p>
        </w:tc>
      </w:tr>
      <w:tr w:rsidR="006C6048" w:rsidTr="00441819">
        <w:tc>
          <w:tcPr>
            <w:tcW w:w="4169" w:type="pct"/>
            <w:gridSpan w:val="2"/>
            <w:vAlign w:val="center"/>
          </w:tcPr>
          <w:p w:rsidR="006C6048" w:rsidRDefault="006C6048" w:rsidP="00441819">
            <w:pPr>
              <w:spacing w:after="0" w:line="240" w:lineRule="auto"/>
              <w:rPr>
                <w:rFonts w:ascii="Times New Roman" w:hAnsi="Times New Roman"/>
                <w:b/>
                <w:bCs/>
                <w:sz w:val="24"/>
                <w:szCs w:val="24"/>
              </w:rPr>
            </w:pPr>
            <w:r>
              <w:rPr>
                <w:rFonts w:ascii="Times New Roman" w:hAnsi="Times New Roman"/>
                <w:b/>
                <w:bCs/>
                <w:sz w:val="24"/>
                <w:szCs w:val="24"/>
              </w:rPr>
              <w:lastRenderedPageBreak/>
              <w:t>Всего</w:t>
            </w:r>
          </w:p>
        </w:tc>
        <w:tc>
          <w:tcPr>
            <w:tcW w:w="831" w:type="pct"/>
            <w:vAlign w:val="center"/>
          </w:tcPr>
          <w:p w:rsidR="006C6048" w:rsidRDefault="006C6048" w:rsidP="00441819">
            <w:pPr>
              <w:spacing w:after="0" w:line="240" w:lineRule="auto"/>
              <w:jc w:val="center"/>
              <w:rPr>
                <w:rFonts w:ascii="Times New Roman" w:hAnsi="Times New Roman"/>
                <w:b/>
                <w:iCs/>
                <w:sz w:val="24"/>
                <w:szCs w:val="24"/>
              </w:rPr>
            </w:pPr>
            <w:r>
              <w:rPr>
                <w:rFonts w:ascii="Times New Roman" w:hAnsi="Times New Roman"/>
                <w:b/>
                <w:iCs/>
                <w:sz w:val="24"/>
                <w:szCs w:val="24"/>
              </w:rPr>
              <w:t>144</w:t>
            </w:r>
          </w:p>
        </w:tc>
      </w:tr>
    </w:tbl>
    <w:p w:rsidR="006C6048" w:rsidRDefault="006C6048" w:rsidP="006C6048">
      <w:pPr>
        <w:rPr>
          <w:rFonts w:ascii="Times New Roman" w:hAnsi="Times New Roman"/>
          <w:i/>
        </w:rPr>
        <w:sectPr w:rsidR="006C6048">
          <w:pgSz w:w="16840" w:h="11907" w:orient="landscape"/>
          <w:pgMar w:top="851" w:right="1134" w:bottom="851" w:left="992" w:header="709" w:footer="709" w:gutter="0"/>
          <w:cols w:space="720"/>
          <w:docGrid w:linePitch="360"/>
        </w:sectPr>
      </w:pPr>
    </w:p>
    <w:p w:rsidR="006C6048" w:rsidRDefault="006C6048" w:rsidP="006C6048">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6C6048" w:rsidRDefault="006C6048" w:rsidP="006C6048">
      <w:pPr>
        <w:spacing w:after="0"/>
        <w:ind w:firstLine="709"/>
        <w:rPr>
          <w:rFonts w:ascii="Times New Roman" w:hAnsi="Times New Roman"/>
          <w:b/>
          <w:bCs/>
          <w:sz w:val="24"/>
          <w:szCs w:val="24"/>
        </w:rPr>
      </w:pPr>
    </w:p>
    <w:p w:rsidR="006C6048" w:rsidRDefault="006C6048" w:rsidP="006C6048">
      <w:pPr>
        <w:spacing w:after="0"/>
        <w:ind w:firstLine="709"/>
        <w:rPr>
          <w:rFonts w:ascii="Times New Roman" w:hAnsi="Times New Roman"/>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6C6048" w:rsidRDefault="006C6048" w:rsidP="006C6048">
      <w:pPr>
        <w:spacing w:after="0"/>
        <w:ind w:firstLine="709"/>
        <w:jc w:val="both"/>
        <w:rPr>
          <w:rFonts w:ascii="Times New Roman" w:hAnsi="Times New Roman"/>
          <w:bCs/>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iCs/>
          <w:color w:val="000000"/>
          <w:sz w:val="24"/>
          <w:szCs w:val="24"/>
        </w:rPr>
        <w:t>Страховое дело</w:t>
      </w:r>
      <w:r>
        <w:rPr>
          <w:rFonts w:ascii="Times New Roman" w:hAnsi="Times New Roman"/>
          <w:bCs/>
          <w:i/>
          <w:sz w:val="24"/>
          <w:szCs w:val="24"/>
        </w:rPr>
        <w:t xml:space="preserve">, </w:t>
      </w:r>
      <w:r>
        <w:rPr>
          <w:rFonts w:ascii="Times New Roman" w:hAnsi="Times New Roman"/>
          <w:bCs/>
          <w:sz w:val="24"/>
          <w:szCs w:val="24"/>
        </w:rPr>
        <w:t xml:space="preserve">оснащенный в соответствии с п. 6.1.2.1 Примерной рабочей программы по специальности </w:t>
      </w:r>
      <w:r>
        <w:rPr>
          <w:rFonts w:ascii="Times New Roman" w:hAnsi="Times New Roman"/>
          <w:bCs/>
          <w:iCs/>
          <w:sz w:val="24"/>
          <w:szCs w:val="24"/>
        </w:rPr>
        <w:t>38.02.02. «Страховое дело (по отраслям)».</w:t>
      </w:r>
    </w:p>
    <w:p w:rsidR="006C6048" w:rsidRDefault="006C6048" w:rsidP="006C6048">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iCs/>
          <w:color w:val="000000"/>
          <w:sz w:val="24"/>
          <w:szCs w:val="24"/>
        </w:rPr>
      </w:pPr>
      <w:r>
        <w:rPr>
          <w:rFonts w:ascii="Times New Roman" w:hAnsi="Times New Roman"/>
          <w:bCs/>
          <w:sz w:val="24"/>
          <w:szCs w:val="24"/>
        </w:rPr>
        <w:t xml:space="preserve">Лаборатории </w:t>
      </w:r>
      <w:r>
        <w:rPr>
          <w:rFonts w:ascii="Times New Roman" w:hAnsi="Times New Roman"/>
          <w:iCs/>
          <w:color w:val="000000"/>
          <w:sz w:val="24"/>
          <w:szCs w:val="24"/>
        </w:rPr>
        <w:t xml:space="preserve">Офис страховой организации </w:t>
      </w:r>
      <w:r>
        <w:rPr>
          <w:rFonts w:ascii="Times New Roman" w:hAnsi="Times New Roman"/>
          <w:bCs/>
          <w:sz w:val="24"/>
          <w:szCs w:val="24"/>
        </w:rPr>
        <w:t xml:space="preserve">оснащенные в соответствии с п. 6.1.2.3 Примерной рабочей программы по специальности </w:t>
      </w:r>
      <w:r>
        <w:rPr>
          <w:rFonts w:ascii="Times New Roman" w:hAnsi="Times New Roman"/>
          <w:bCs/>
          <w:iCs/>
          <w:sz w:val="24"/>
          <w:szCs w:val="24"/>
        </w:rPr>
        <w:t>38.02.02. «Страховое дело (по отраслям)»</w:t>
      </w:r>
      <w:r>
        <w:rPr>
          <w:rFonts w:ascii="Times New Roman" w:hAnsi="Times New Roman"/>
          <w:bCs/>
          <w:i/>
          <w:sz w:val="24"/>
          <w:szCs w:val="24"/>
        </w:rPr>
        <w:t>.</w:t>
      </w:r>
    </w:p>
    <w:p w:rsidR="006C6048" w:rsidRDefault="006C6048" w:rsidP="006C6048">
      <w:pPr>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п 6.1.2.4 примерной рабочей программы по специальности </w:t>
      </w:r>
      <w:r>
        <w:rPr>
          <w:rFonts w:ascii="Times New Roman" w:hAnsi="Times New Roman"/>
          <w:bCs/>
          <w:iCs/>
          <w:sz w:val="24"/>
          <w:szCs w:val="24"/>
        </w:rPr>
        <w:t>38.02.02. «Страховое дело (по отраслям)».</w:t>
      </w:r>
    </w:p>
    <w:p w:rsidR="006C6048" w:rsidRDefault="006C6048" w:rsidP="006C6048">
      <w:pPr>
        <w:spacing w:after="0"/>
        <w:ind w:firstLine="709"/>
        <w:jc w:val="both"/>
        <w:rPr>
          <w:rFonts w:ascii="Times New Roman" w:hAnsi="Times New Roman"/>
          <w:bCs/>
          <w:i/>
          <w:sz w:val="24"/>
          <w:szCs w:val="24"/>
        </w:rPr>
      </w:pPr>
    </w:p>
    <w:p w:rsidR="006C6048" w:rsidRDefault="006C6048" w:rsidP="006C6048">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6C6048" w:rsidRDefault="006C6048" w:rsidP="006C6048">
      <w:pPr>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C6048" w:rsidRDefault="006C6048" w:rsidP="006C6048">
      <w:pPr>
        <w:spacing w:after="0"/>
        <w:ind w:firstLine="709"/>
        <w:contextualSpacing/>
        <w:rPr>
          <w:rFonts w:ascii="Times New Roman" w:hAnsi="Times New Roman"/>
          <w:sz w:val="24"/>
          <w:szCs w:val="24"/>
        </w:rPr>
      </w:pPr>
    </w:p>
    <w:p w:rsidR="006C6048" w:rsidRDefault="006C6048" w:rsidP="006C6048">
      <w:pPr>
        <w:pStyle w:val="a8"/>
        <w:numPr>
          <w:ilvl w:val="2"/>
          <w:numId w:val="6"/>
        </w:numPr>
        <w:spacing w:after="0"/>
        <w:contextualSpacing/>
        <w:jc w:val="both"/>
        <w:rPr>
          <w:b/>
        </w:rPr>
      </w:pPr>
      <w:r>
        <w:rPr>
          <w:b/>
        </w:rPr>
        <w:t>Основные печатные и электронные издания</w:t>
      </w:r>
    </w:p>
    <w:p w:rsidR="006C6048" w:rsidRDefault="006C6048" w:rsidP="006C6048">
      <w:pPr>
        <w:numPr>
          <w:ilvl w:val="0"/>
          <w:numId w:val="12"/>
        </w:numPr>
        <w:spacing w:after="0"/>
        <w:ind w:left="0" w:firstLine="360"/>
        <w:contextualSpacing/>
        <w:jc w:val="both"/>
        <w:rPr>
          <w:rFonts w:ascii="Times New Roman" w:hAnsi="Times New Roman"/>
          <w:bCs/>
          <w:sz w:val="24"/>
          <w:szCs w:val="24"/>
        </w:rPr>
      </w:pPr>
      <w:r>
        <w:rPr>
          <w:rFonts w:ascii="Times New Roman" w:hAnsi="Times New Roman"/>
          <w:bCs/>
          <w:sz w:val="24"/>
          <w:szCs w:val="24"/>
        </w:rPr>
        <w:t xml:space="preserve">Архипов, А.П., Сопровождение договора страхования: учебник / А.П. Архипов. — Москва : КноРус, 2020. — 260 с. — ISBN 978-5-406-07628-6. — Текст : электронный </w:t>
      </w:r>
      <w:r>
        <w:rPr>
          <w:rFonts w:ascii="Times New Roman" w:hAnsi="Times New Roman"/>
          <w:sz w:val="24"/>
          <w:szCs w:val="24"/>
        </w:rPr>
        <w:t xml:space="preserve">— URL: </w:t>
      </w:r>
      <w:hyperlink r:id="rId7" w:tooltip="https://book.ru/book/93927" w:history="1">
        <w:r>
          <w:rPr>
            <w:rStyle w:val="a5"/>
            <w:rFonts w:ascii="Times New Roman" w:hAnsi="Times New Roman"/>
            <w:sz w:val="24"/>
            <w:szCs w:val="24"/>
          </w:rPr>
          <w:t>https://book.ru/book/93927</w:t>
        </w:r>
      </w:hyperlink>
    </w:p>
    <w:p w:rsidR="006C6048" w:rsidRDefault="006C6048" w:rsidP="006C6048">
      <w:pPr>
        <w:numPr>
          <w:ilvl w:val="0"/>
          <w:numId w:val="12"/>
        </w:numPr>
        <w:spacing w:after="0"/>
        <w:ind w:left="0" w:firstLine="360"/>
        <w:contextualSpacing/>
        <w:jc w:val="both"/>
        <w:rPr>
          <w:rFonts w:ascii="Times New Roman" w:hAnsi="Times New Roman"/>
          <w:b/>
          <w:sz w:val="24"/>
          <w:szCs w:val="24"/>
        </w:rPr>
      </w:pPr>
      <w:r>
        <w:rPr>
          <w:rFonts w:ascii="Times New Roman" w:hAnsi="Times New Roman"/>
          <w:sz w:val="24"/>
          <w:szCs w:val="24"/>
        </w:rPr>
        <w:t>Жернакова, М. Б.  Деловое общение : учебник и практикум для среднего профессионального образования / М. Б. Жернакова, И. А. Румянцева. — Москва : Издательство Юрайт, 2022. — 370 с. — (Профессиональное образование). — ISBN 978-5-534-07978-4. —</w:t>
      </w:r>
      <w:r>
        <w:rPr>
          <w:rFonts w:ascii="Times New Roman" w:hAnsi="Times New Roman"/>
          <w:bCs/>
          <w:sz w:val="24"/>
          <w:szCs w:val="24"/>
        </w:rPr>
        <w:t xml:space="preserve"> Текст: электронный</w:t>
      </w:r>
      <w:r>
        <w:rPr>
          <w:rFonts w:ascii="Times New Roman" w:hAnsi="Times New Roman"/>
          <w:sz w:val="24"/>
          <w:szCs w:val="24"/>
        </w:rPr>
        <w:t xml:space="preserve"> — URL: </w:t>
      </w:r>
      <w:hyperlink r:id="rId8" w:tooltip="https://urait.ru/bcode/494510" w:history="1">
        <w:r>
          <w:rPr>
            <w:rStyle w:val="a5"/>
            <w:rFonts w:ascii="Times New Roman" w:hAnsi="Times New Roman"/>
            <w:sz w:val="24"/>
            <w:szCs w:val="24"/>
          </w:rPr>
          <w:t>https://urait.ru/bcode/494510</w:t>
        </w:r>
      </w:hyperlink>
      <w:r>
        <w:rPr>
          <w:rFonts w:ascii="Times New Roman" w:hAnsi="Times New Roman"/>
          <w:bCs/>
          <w:sz w:val="24"/>
          <w:szCs w:val="24"/>
        </w:rPr>
        <w:t>.</w:t>
      </w:r>
    </w:p>
    <w:p w:rsidR="006C6048" w:rsidRDefault="006C6048" w:rsidP="006C6048">
      <w:pPr>
        <w:numPr>
          <w:ilvl w:val="0"/>
          <w:numId w:val="12"/>
        </w:numPr>
        <w:spacing w:after="0"/>
        <w:ind w:left="0" w:firstLine="360"/>
        <w:contextualSpacing/>
        <w:jc w:val="both"/>
        <w:rPr>
          <w:rFonts w:ascii="Times New Roman" w:hAnsi="Times New Roman"/>
          <w:sz w:val="24"/>
          <w:szCs w:val="24"/>
        </w:rPr>
      </w:pPr>
      <w:r>
        <w:rPr>
          <w:rFonts w:ascii="Times New Roman" w:hAnsi="Times New Roman"/>
          <w:sz w:val="24"/>
          <w:szCs w:val="24"/>
        </w:rPr>
        <w:t xml:space="preserve">Панфилова, А. П.  Культура речи и деловое общение в 2 ч. Часть 1 : учебник и практикум для среднего профессионального образования / А. П. Панфилова, А. В. Долматов ; под общей редакцией А. П. Панфиловой. — Москва : Издательство Юрайт, 2022. — 231 с. — (Профессиональное образование). — ISBN 978-5-534-03228-4. — Текст: электронный — URL: https://urait.ru/bcode/491069 </w:t>
      </w:r>
    </w:p>
    <w:p w:rsidR="006C6048" w:rsidRDefault="006C6048" w:rsidP="006C6048">
      <w:pPr>
        <w:numPr>
          <w:ilvl w:val="0"/>
          <w:numId w:val="12"/>
        </w:numPr>
        <w:spacing w:after="0"/>
        <w:ind w:left="0" w:firstLine="360"/>
        <w:contextualSpacing/>
        <w:jc w:val="both"/>
        <w:rPr>
          <w:rFonts w:ascii="Times New Roman" w:hAnsi="Times New Roman"/>
          <w:sz w:val="24"/>
          <w:szCs w:val="24"/>
        </w:rPr>
      </w:pPr>
      <w:r>
        <w:rPr>
          <w:rFonts w:ascii="Times New Roman" w:hAnsi="Times New Roman"/>
          <w:sz w:val="24"/>
          <w:szCs w:val="24"/>
        </w:rPr>
        <w:t xml:space="preserve">Панфилова, А. П.  Культура речи и деловое общение в 2 ч. Часть 1 : учебник и практикум для среднего профессионального образования / А. П. Панфилова, А. В. Долматов ; под общей редакцией А. П. Панфиловой. — Москва : Издательство Юрайт, 2022. — 231 с. — (Профессиональное образование). — ISBN 978-5-534-03228-4. — Текст: электронный — URL: https://urait.ru/bcode/491069 </w:t>
      </w:r>
    </w:p>
    <w:p w:rsidR="006C6048" w:rsidRDefault="006C6048" w:rsidP="006C6048">
      <w:pPr>
        <w:spacing w:after="0"/>
        <w:ind w:left="720"/>
        <w:contextualSpacing/>
        <w:rPr>
          <w:rFonts w:ascii="Times New Roman" w:hAnsi="Times New Roman"/>
          <w:sz w:val="24"/>
          <w:szCs w:val="24"/>
        </w:rPr>
      </w:pPr>
    </w:p>
    <w:p w:rsidR="006C6048" w:rsidRDefault="006C6048" w:rsidP="006C6048">
      <w:pPr>
        <w:pStyle w:val="a8"/>
        <w:numPr>
          <w:ilvl w:val="2"/>
          <w:numId w:val="6"/>
        </w:numPr>
        <w:spacing w:after="0"/>
        <w:ind w:left="0" w:firstLine="420"/>
        <w:contextualSpacing/>
        <w:jc w:val="both"/>
        <w:rPr>
          <w:b/>
        </w:rPr>
      </w:pPr>
      <w:r>
        <w:rPr>
          <w:b/>
        </w:rPr>
        <w:t>Дополнительные печатные и электронные источники</w:t>
      </w:r>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bCs/>
          <w:sz w:val="24"/>
          <w:szCs w:val="24"/>
        </w:rPr>
        <w:t xml:space="preserve">Гражданский кодекс Российской Федерации (часть вторая) от 26.01.1996 N 14-ФЗ (ред. от 01.07.2021, с изм. от 08.07.2021) (с изм. и доп., вступ. в силу с 01.01.2022).) — Текст : электронный.— URL: http://www.consultant.ru/document/cons_doc_LAW_9027 </w:t>
      </w:r>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bCs/>
          <w:sz w:val="24"/>
          <w:szCs w:val="24"/>
        </w:rPr>
        <w:lastRenderedPageBreak/>
        <w:t>Закон РФ от 27 ноября 1992 г. N 4015-I "Об организации страхового дела в Российской Федерации" (с изменениями и дополнениями). — Текст : электронный — URL: http://www.consultant.ru/document/cons_doc_LAW_1307.</w:t>
      </w:r>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sz w:val="24"/>
          <w:szCs w:val="24"/>
        </w:rPr>
        <w:t>Цыганов А.А. Методика и содержание обучения работников и страховых агентов, взаимодействующих с получателями страховых услуг : учебное пособие / Цыганов А.А., Брызгалов Д.В., Грызенкова Ю.В., Камнева Е.В., Каштанова Е.В., Кириллова Н.В., Охрименко И.В., Малышев Н.И., Полевая М.В., Платонова Э.Л.  — Москва : КноРус, 2022. — 199 с</w:t>
      </w:r>
      <w:r>
        <w:rPr>
          <w:rFonts w:ascii="Times New Roman" w:hAnsi="Times New Roman"/>
          <w:bCs/>
          <w:sz w:val="24"/>
          <w:szCs w:val="24"/>
        </w:rPr>
        <w:t>.</w:t>
      </w:r>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bCs/>
          <w:sz w:val="24"/>
          <w:szCs w:val="24"/>
        </w:rPr>
        <w:t xml:space="preserve">Гойхман, О. Я. Речевая коммуникация : учебник / O.Я. Гойхман, Т.М. Надеина. — 3-е изд., перераб. и доп. — Москва : ИНФРА-М, 2022. — 286 с. — (Среднее профессиональное образование). - ISBN 978-5-16-016969-9. - Текст : электронный. - URL: </w:t>
      </w:r>
      <w:hyperlink r:id="rId9" w:tooltip="https://znanium.com/catalog/product/1854233" w:history="1">
        <w:r>
          <w:rPr>
            <w:rStyle w:val="a5"/>
            <w:rFonts w:ascii="Times New Roman" w:hAnsi="Times New Roman"/>
            <w:bCs/>
            <w:sz w:val="24"/>
            <w:szCs w:val="24"/>
          </w:rPr>
          <w:t>https://znanium.com/catalog/product/1854233</w:t>
        </w:r>
      </w:hyperlink>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bCs/>
          <w:sz w:val="24"/>
          <w:szCs w:val="24"/>
        </w:rPr>
        <w:t xml:space="preserve">Ефимова, Н. С. Психология общения. Практикум по психологии : учебное пособие / Н.С. Ефимова. — Москва : ФОРУМ : ИНФРА-М, 2022. — 192 с. — (Среднее профессиональное образование). - ISBN 978-5-8199-0693-4. - Текст : электронный. - URL: </w:t>
      </w:r>
      <w:hyperlink r:id="rId10" w:tooltip="https://znanium.com/catalog/product/1824952" w:history="1">
        <w:r>
          <w:rPr>
            <w:rStyle w:val="a5"/>
            <w:rFonts w:ascii="Times New Roman" w:hAnsi="Times New Roman"/>
            <w:bCs/>
            <w:sz w:val="24"/>
            <w:szCs w:val="24"/>
          </w:rPr>
          <w:t>https://znanium.com/catalog/product/1824952</w:t>
        </w:r>
      </w:hyperlink>
    </w:p>
    <w:p w:rsidR="006C6048" w:rsidRDefault="006C6048" w:rsidP="006C6048">
      <w:pPr>
        <w:numPr>
          <w:ilvl w:val="0"/>
          <w:numId w:val="13"/>
        </w:numPr>
        <w:spacing w:after="0"/>
        <w:ind w:left="0" w:firstLine="420"/>
        <w:contextualSpacing/>
        <w:jc w:val="both"/>
        <w:rPr>
          <w:rFonts w:ascii="Times New Roman" w:hAnsi="Times New Roman"/>
          <w:bCs/>
          <w:sz w:val="24"/>
          <w:szCs w:val="24"/>
        </w:rPr>
      </w:pPr>
      <w:r>
        <w:rPr>
          <w:rFonts w:ascii="Times New Roman" w:hAnsi="Times New Roman"/>
          <w:bCs/>
          <w:sz w:val="24"/>
          <w:szCs w:val="24"/>
        </w:rPr>
        <w:t xml:space="preserve">Столяренко, Л. Д. Психология общения : учебник / Л. Д. Столяренко, С. И. Самыгин. - изд. 5-е. - Ростов-на-Дону : Феникс, 2020. — 317 с. - (Среднее профессиональное образование). - ISBN 978-5-222-32949-8. - Текст : электронный. - URL: </w:t>
      </w:r>
      <w:hyperlink r:id="rId11" w:tooltip="https://znanium.com/catalog/product/1081477" w:history="1">
        <w:r>
          <w:rPr>
            <w:rStyle w:val="a5"/>
            <w:rFonts w:ascii="Times New Roman" w:hAnsi="Times New Roman"/>
            <w:bCs/>
            <w:sz w:val="24"/>
            <w:szCs w:val="24"/>
          </w:rPr>
          <w:t>https://znanium.com/catalog/product/1081477</w:t>
        </w:r>
      </w:hyperlink>
    </w:p>
    <w:p w:rsidR="006C6048" w:rsidRDefault="006C6048" w:rsidP="006C6048">
      <w:pPr>
        <w:spacing w:after="0"/>
        <w:ind w:firstLine="420"/>
        <w:contextualSpacing/>
        <w:jc w:val="both"/>
        <w:rPr>
          <w:rFonts w:ascii="Times New Roman" w:hAnsi="Times New Roman"/>
          <w:bCs/>
          <w:sz w:val="24"/>
          <w:szCs w:val="24"/>
        </w:rPr>
      </w:pPr>
      <w:r>
        <w:rPr>
          <w:rFonts w:ascii="Times New Roman" w:hAnsi="Times New Roman"/>
          <w:bCs/>
          <w:sz w:val="24"/>
          <w:szCs w:val="24"/>
        </w:rPr>
        <w:t xml:space="preserve">Паудяль, Н. Ю. Культура речи и деловое общение : учебное пособие / Н.Ю. Паудяль, Л.В. Филиндаш ; под общ. ред. Л.В. Филиндаш. — Москва : ИНФРА-М, 2023. — 526 с. — (Среднее профессиональное образование). - ISBN 978-5-16-017750-2. - Текст : электронный. - URL: </w:t>
      </w:r>
      <w:hyperlink r:id="rId12" w:tooltip="https://znanium.com/catalog/product/1871923" w:history="1">
        <w:r>
          <w:rPr>
            <w:rStyle w:val="a5"/>
            <w:rFonts w:ascii="Times New Roman" w:hAnsi="Times New Roman"/>
            <w:bCs/>
            <w:sz w:val="24"/>
            <w:szCs w:val="24"/>
          </w:rPr>
          <w:t>https://znanium.com/catalog/product/1871923</w:t>
        </w:r>
      </w:hyperlink>
    </w:p>
    <w:p w:rsidR="006C6048" w:rsidRDefault="006C6048" w:rsidP="006C6048">
      <w:pPr>
        <w:spacing w:after="0"/>
        <w:ind w:left="720"/>
        <w:contextualSpacing/>
        <w:rPr>
          <w:rFonts w:ascii="Times New Roman" w:hAnsi="Times New Roman"/>
          <w:sz w:val="24"/>
          <w:szCs w:val="24"/>
        </w:rPr>
      </w:pPr>
    </w:p>
    <w:p w:rsidR="006C6048" w:rsidRDefault="006C6048" w:rsidP="006C6048">
      <w:pPr>
        <w:jc w:val="center"/>
        <w:rPr>
          <w:rFonts w:ascii="Times New Roman" w:hAnsi="Times New Roman"/>
          <w:b/>
          <w:bCs/>
        </w:rPr>
      </w:pPr>
      <w:r>
        <w:rPr>
          <w:rFonts w:ascii="Times New Roman" w:hAnsi="Times New Roman"/>
          <w:b/>
          <w:bCs/>
        </w:rPr>
        <w:t xml:space="preserve">4. КОНТРОЛЬ И ОЦЕНКА РЕЗУЛЬТАТОВ ОСВОЕНИЯ </w:t>
      </w:r>
      <w:r>
        <w:rPr>
          <w:rFonts w:ascii="Times New Roman" w:hAnsi="Times New Roman"/>
          <w:b/>
          <w:bCs/>
        </w:rPr>
        <w:br/>
        <w:t>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2949"/>
        <w:gridCol w:w="3753"/>
      </w:tblGrid>
      <w:tr w:rsidR="006C6048" w:rsidTr="00441819">
        <w:trPr>
          <w:trHeight w:val="1557"/>
        </w:trPr>
        <w:tc>
          <w:tcPr>
            <w:tcW w:w="2523" w:type="dxa"/>
            <w:vAlign w:val="center"/>
          </w:tcPr>
          <w:p w:rsidR="006C6048" w:rsidRDefault="006C6048" w:rsidP="00441819">
            <w:pPr>
              <w:spacing w:after="0" w:line="240" w:lineRule="auto"/>
              <w:jc w:val="center"/>
              <w:rPr>
                <w:rFonts w:ascii="Times New Roman" w:hAnsi="Times New Roman"/>
                <w:sz w:val="24"/>
                <w:szCs w:val="24"/>
              </w:rPr>
            </w:pPr>
            <w:r w:rsidRPr="00CE7225">
              <w:rPr>
                <w:rFonts w:ascii="Times New Roman" w:hAnsi="Times New Roman"/>
                <w:b/>
                <w:bCs/>
                <w:sz w:val="24"/>
                <w:szCs w:val="24"/>
              </w:rPr>
              <w:t>Код ПК и ОК, формируемых в рамках модуля</w:t>
            </w:r>
          </w:p>
        </w:tc>
        <w:tc>
          <w:tcPr>
            <w:tcW w:w="2976" w:type="dxa"/>
            <w:vAlign w:val="center"/>
          </w:tcPr>
          <w:p w:rsidR="006C6048" w:rsidRDefault="006C6048" w:rsidP="00441819">
            <w:pPr>
              <w:spacing w:after="0" w:line="240" w:lineRule="auto"/>
              <w:jc w:val="center"/>
              <w:rPr>
                <w:rFonts w:ascii="Times New Roman" w:hAnsi="Times New Roman"/>
                <w:sz w:val="24"/>
                <w:szCs w:val="24"/>
              </w:rPr>
            </w:pPr>
            <w:r w:rsidRPr="00957AFE">
              <w:rPr>
                <w:rFonts w:ascii="Times New Roman" w:hAnsi="Times New Roman"/>
                <w:b/>
                <w:bCs/>
                <w:sz w:val="24"/>
                <w:szCs w:val="24"/>
              </w:rPr>
              <w:t>Критерии оценки</w:t>
            </w:r>
          </w:p>
        </w:tc>
        <w:tc>
          <w:tcPr>
            <w:tcW w:w="3828" w:type="dxa"/>
            <w:vAlign w:val="center"/>
          </w:tcPr>
          <w:p w:rsidR="006C6048" w:rsidRDefault="006C6048" w:rsidP="00441819">
            <w:pPr>
              <w:spacing w:after="0" w:line="240" w:lineRule="auto"/>
              <w:jc w:val="center"/>
              <w:rPr>
                <w:rFonts w:ascii="Times New Roman" w:hAnsi="Times New Roman"/>
                <w:sz w:val="24"/>
                <w:szCs w:val="24"/>
              </w:rPr>
            </w:pPr>
            <w:r w:rsidRPr="00957AFE">
              <w:rPr>
                <w:rFonts w:ascii="Times New Roman" w:hAnsi="Times New Roman"/>
                <w:b/>
                <w:bCs/>
                <w:sz w:val="24"/>
                <w:szCs w:val="24"/>
              </w:rPr>
              <w:t>Методы оценки</w:t>
            </w:r>
          </w:p>
        </w:tc>
      </w:tr>
      <w:tr w:rsidR="006C6048" w:rsidTr="00441819">
        <w:tc>
          <w:tcPr>
            <w:tcW w:w="2523" w:type="dxa"/>
          </w:tcPr>
          <w:p w:rsidR="006C6048" w:rsidRDefault="006C6048" w:rsidP="00441819">
            <w:pPr>
              <w:spacing w:after="0" w:line="240" w:lineRule="auto"/>
              <w:jc w:val="both"/>
              <w:rPr>
                <w:rFonts w:ascii="Times New Roman" w:hAnsi="Times New Roman"/>
                <w:i/>
                <w:iCs/>
                <w:sz w:val="24"/>
                <w:szCs w:val="24"/>
              </w:rPr>
            </w:pPr>
            <w:r>
              <w:rPr>
                <w:rStyle w:val="a4"/>
                <w:iCs/>
                <w:sz w:val="24"/>
                <w:szCs w:val="24"/>
              </w:rPr>
              <w:t>ОК 01. Выбирать способы решения задач профессиональной деятельности применительно к различным контекстам</w:t>
            </w:r>
          </w:p>
        </w:tc>
        <w:tc>
          <w:tcPr>
            <w:tcW w:w="2976" w:type="dxa"/>
          </w:tcPr>
          <w:p w:rsidR="006C6048" w:rsidRDefault="006C6048" w:rsidP="00441819">
            <w:pPr>
              <w:widowControl w:val="0"/>
              <w:spacing w:after="0" w:line="240" w:lineRule="auto"/>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оказание информационно-консультационных услуг получателям страховых продуктов.</w:t>
            </w:r>
          </w:p>
          <w:p w:rsidR="006C6048" w:rsidRDefault="006C6048" w:rsidP="00441819">
            <w:pPr>
              <w:spacing w:after="0" w:line="240" w:lineRule="auto"/>
              <w:jc w:val="both"/>
              <w:rPr>
                <w:rFonts w:ascii="Times New Roman" w:hAnsi="Times New Roman"/>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
                <w:iCs/>
                <w:sz w:val="24"/>
                <w:szCs w:val="24"/>
              </w:rPr>
            </w:pPr>
            <w:r>
              <w:rPr>
                <w:rStyle w:val="a4"/>
                <w:iCs/>
                <w:sz w:val="24"/>
                <w:szCs w:val="24"/>
              </w:rPr>
              <w:t xml:space="preserve">ОК 02. </w:t>
            </w:r>
            <w:r>
              <w:rPr>
                <w:rStyle w:val="a4"/>
                <w:bCs/>
                <w:iCs/>
                <w:sz w:val="24"/>
                <w:szCs w:val="24"/>
              </w:rPr>
              <w:t xml:space="preserve">Использовать современные средства поиска, анализа и </w:t>
            </w:r>
            <w:r>
              <w:rPr>
                <w:rStyle w:val="a4"/>
                <w:bCs/>
                <w:iCs/>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976"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Оперативность поиска, результативность анализа и интерпретации </w:t>
            </w:r>
            <w:r>
              <w:rPr>
                <w:rFonts w:ascii="Times New Roman" w:hAnsi="Times New Roman"/>
                <w:sz w:val="24"/>
                <w:szCs w:val="24"/>
              </w:rPr>
              <w:lastRenderedPageBreak/>
              <w:t xml:space="preserve">информации и ее использование для качественного выполнения профессиональных задач, профессионального и личностного развития. </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Широта использования различных источников информации, включая электронные, при оказании информационно-консультационных услуг получателям страховых продуктов</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Оценка деятельности обучающегося в процессе освоения образовательной </w:t>
            </w:r>
            <w:r>
              <w:rPr>
                <w:rFonts w:ascii="Times New Roman" w:hAnsi="Times New Roman"/>
                <w:sz w:val="24"/>
                <w:szCs w:val="24"/>
              </w:rPr>
              <w:lastRenderedPageBreak/>
              <w:t>программы на практических занятиях, при выполнении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
                <w:iCs/>
                <w:sz w:val="24"/>
                <w:szCs w:val="24"/>
              </w:rPr>
            </w:pPr>
            <w:r>
              <w:rPr>
                <w:rStyle w:val="a4"/>
                <w:iCs/>
                <w:sz w:val="24"/>
                <w:szCs w:val="24"/>
              </w:rPr>
              <w:lastRenderedPageBreak/>
              <w:t xml:space="preserve">ОК 03. </w:t>
            </w:r>
            <w:r>
              <w:rPr>
                <w:rStyle w:val="a4"/>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76"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качества оказываемых информационно-консультационных услуг при реализации страховых продуктов Демонстрация способности к организации и планированию самостоятельных занятий при изучении профессионального модуля.</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знаний порядка выстраивания коммуникации при оказании информационно-консультационных услуг получателям страховых продуктов</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 Оценка использования обучающимся методов и приёмов личной организации при участии в</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профессиональных олимпиадах,</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конкурсах, выставках, научно-</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практических конференциях.</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Style w:val="a4"/>
                <w:iCs/>
                <w:sz w:val="24"/>
                <w:szCs w:val="24"/>
              </w:rPr>
              <w:t xml:space="preserve">ОК 04. </w:t>
            </w:r>
            <w:r>
              <w:rPr>
                <w:rStyle w:val="a4"/>
                <w:bCs/>
                <w:iCs/>
                <w:sz w:val="24"/>
                <w:szCs w:val="24"/>
              </w:rPr>
              <w:t xml:space="preserve">Эффективно взаимодействовать и </w:t>
            </w:r>
            <w:r>
              <w:rPr>
                <w:rStyle w:val="a4"/>
                <w:bCs/>
                <w:iCs/>
                <w:sz w:val="24"/>
                <w:szCs w:val="24"/>
              </w:rPr>
              <w:lastRenderedPageBreak/>
              <w:t>работать в коллективе и команде</w:t>
            </w:r>
          </w:p>
        </w:tc>
        <w:tc>
          <w:tcPr>
            <w:tcW w:w="2976"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Демонстрация стремления к сотрудничеству и </w:t>
            </w:r>
            <w:r>
              <w:rPr>
                <w:rFonts w:ascii="Times New Roman" w:hAnsi="Times New Roman"/>
                <w:sz w:val="24"/>
                <w:szCs w:val="24"/>
              </w:rPr>
              <w:lastRenderedPageBreak/>
              <w:t>коммуникабельность при взаимодействии с обучающимися, преподавателями и руководителями практики в ходе обучения в части изучения правил при оказания информационно-консультационных услуг получателям страховых продуктов.</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lastRenderedPageBreak/>
              <w:t>Оценка коммуникативной</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деятельности обучающегося в</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lastRenderedPageBreak/>
              <w:t>процессе освоения образовательной программы на практических занятиях, при выполнении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Style w:val="a4"/>
                <w:iCs/>
                <w:sz w:val="24"/>
                <w:szCs w:val="24"/>
              </w:rPr>
              <w:lastRenderedPageBreak/>
              <w:t xml:space="preserve">ОК 05. </w:t>
            </w:r>
            <w:r>
              <w:rPr>
                <w:rStyle w:val="a4"/>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6"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при оказании информационно-консультационных услуг получателям страховых продуктов</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Оценка умения вступать в</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коммуникативные отношения в сфере профессиональной деятельности и поддерживать ситуационное взаимодействие, принимая во</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внимание особенности социального и культурного контекста, в устной и письменной форме, проявление толерантности в коллективе.</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Style w:val="a4"/>
                <w:iCs/>
                <w:sz w:val="24"/>
                <w:szCs w:val="24"/>
              </w:rPr>
              <w:t xml:space="preserve">ОК 09. </w:t>
            </w:r>
            <w:r>
              <w:rPr>
                <w:rStyle w:val="a4"/>
                <w:bCs/>
                <w:iCs/>
                <w:sz w:val="24"/>
                <w:szCs w:val="24"/>
              </w:rPr>
              <w:t>Пользоваться профессиональной документацией на государственном и иностранном языках</w:t>
            </w:r>
          </w:p>
        </w:tc>
        <w:tc>
          <w:tcPr>
            <w:tcW w:w="2976"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при оказании информационно-консультационных услуг получателям страховых продуктов.</w:t>
            </w:r>
          </w:p>
        </w:tc>
        <w:tc>
          <w:tcPr>
            <w:tcW w:w="3828" w:type="dxa"/>
          </w:tcPr>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Оценка соблюдения правил</w:t>
            </w:r>
          </w:p>
          <w:p w:rsidR="006C6048" w:rsidRDefault="006C6048" w:rsidP="00441819">
            <w:pPr>
              <w:spacing w:after="0" w:line="240" w:lineRule="auto"/>
              <w:jc w:val="both"/>
              <w:rPr>
                <w:rFonts w:ascii="Times New Roman" w:hAnsi="Times New Roman"/>
                <w:sz w:val="24"/>
                <w:szCs w:val="24"/>
              </w:rPr>
            </w:pPr>
            <w:r>
              <w:rPr>
                <w:rFonts w:ascii="Times New Roman" w:hAnsi="Times New Roman"/>
                <w:sz w:val="24"/>
                <w:szCs w:val="24"/>
              </w:rPr>
              <w:t>оформления документов и построения устных сообщений на государственном языке Российской Федерации и иностранных языках.</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iCs/>
                <w:sz w:val="24"/>
                <w:szCs w:val="24"/>
              </w:rPr>
              <w:t>ПК 3.1 Информировать клиентов о страховой организации, страховых продуктах и способах взаимодействия</w:t>
            </w:r>
          </w:p>
        </w:tc>
        <w:tc>
          <w:tcPr>
            <w:tcW w:w="2976"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sz w:val="24"/>
                <w:szCs w:val="24"/>
              </w:rPr>
              <w:t>Демонстрация профессиональных знаний при и</w:t>
            </w:r>
            <w:r>
              <w:rPr>
                <w:rFonts w:ascii="Times New Roman" w:hAnsi="Times New Roman"/>
                <w:iCs/>
                <w:sz w:val="24"/>
                <w:szCs w:val="24"/>
              </w:rPr>
              <w:t>нформировании клиентов о страховой организации, страховых продуктах и способах взаимодействия</w:t>
            </w:r>
          </w:p>
        </w:tc>
        <w:tc>
          <w:tcPr>
            <w:tcW w:w="3828"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iCs/>
                <w:sz w:val="24"/>
                <w:szCs w:val="24"/>
              </w:rPr>
              <w:t xml:space="preserve">ПК 3.2 Информировать страхователей об условиях договора </w:t>
            </w:r>
            <w:r>
              <w:rPr>
                <w:rFonts w:ascii="Times New Roman" w:hAnsi="Times New Roman"/>
                <w:iCs/>
                <w:sz w:val="24"/>
                <w:szCs w:val="24"/>
              </w:rPr>
              <w:lastRenderedPageBreak/>
              <w:t>страхования, в том числе о сроках действия и об оплате очередных взносов</w:t>
            </w:r>
          </w:p>
        </w:tc>
        <w:tc>
          <w:tcPr>
            <w:tcW w:w="2976"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lastRenderedPageBreak/>
              <w:t>Демонстрация профессиональных знаний при и</w:t>
            </w:r>
            <w:r>
              <w:rPr>
                <w:rFonts w:ascii="Times New Roman" w:hAnsi="Times New Roman"/>
                <w:iCs/>
                <w:sz w:val="24"/>
                <w:szCs w:val="24"/>
              </w:rPr>
              <w:t xml:space="preserve">нформировании </w:t>
            </w:r>
            <w:r>
              <w:rPr>
                <w:rFonts w:ascii="Times New Roman" w:hAnsi="Times New Roman"/>
                <w:iCs/>
                <w:sz w:val="24"/>
                <w:szCs w:val="24"/>
              </w:rPr>
              <w:lastRenderedPageBreak/>
              <w:t>страхователей об условиях договора страхования, в том числе о сроках действия и об оплате очередных взносов</w:t>
            </w:r>
          </w:p>
        </w:tc>
        <w:tc>
          <w:tcPr>
            <w:tcW w:w="3828"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lastRenderedPageBreak/>
              <w:t xml:space="preserve">Оценка деятельности обучающегося в процессе освоения образовательной </w:t>
            </w:r>
            <w:r>
              <w:rPr>
                <w:rFonts w:ascii="Times New Roman" w:hAnsi="Times New Roman"/>
                <w:sz w:val="24"/>
                <w:szCs w:val="24"/>
              </w:rPr>
              <w:lastRenderedPageBreak/>
              <w:t>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iCs/>
                <w:sz w:val="24"/>
                <w:szCs w:val="24"/>
              </w:rPr>
              <w:lastRenderedPageBreak/>
              <w:t>ПК 3.3 Принимать обращения клиентов по качеству оказываемых страховой организацией страховых услуг</w:t>
            </w:r>
          </w:p>
        </w:tc>
        <w:tc>
          <w:tcPr>
            <w:tcW w:w="2976"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sz w:val="24"/>
                <w:szCs w:val="24"/>
              </w:rPr>
              <w:t xml:space="preserve">Демонстрация профессиональных знаний при </w:t>
            </w:r>
            <w:r>
              <w:rPr>
                <w:rFonts w:ascii="Times New Roman" w:hAnsi="Times New Roman"/>
                <w:iCs/>
                <w:sz w:val="24"/>
                <w:szCs w:val="24"/>
              </w:rPr>
              <w:t>обращении клиентов по качеству оказываемых страховой организацией страховых услуг</w:t>
            </w:r>
          </w:p>
        </w:tc>
        <w:tc>
          <w:tcPr>
            <w:tcW w:w="3828"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r w:rsidR="006C6048" w:rsidTr="00441819">
        <w:tc>
          <w:tcPr>
            <w:tcW w:w="2523" w:type="dxa"/>
          </w:tcPr>
          <w:p w:rsidR="006C6048" w:rsidRDefault="006C6048" w:rsidP="00441819">
            <w:pPr>
              <w:spacing w:after="0" w:line="240" w:lineRule="auto"/>
              <w:jc w:val="both"/>
              <w:rPr>
                <w:rFonts w:ascii="Times New Roman" w:hAnsi="Times New Roman"/>
                <w:iCs/>
                <w:sz w:val="24"/>
                <w:szCs w:val="24"/>
              </w:rPr>
            </w:pPr>
            <w:r>
              <w:rPr>
                <w:rFonts w:ascii="Times New Roman" w:hAnsi="Times New Roman"/>
                <w:iCs/>
                <w:sz w:val="24"/>
                <w:szCs w:val="24"/>
              </w:rPr>
              <w:t>ПК 3.4 Обрабатывать обращения клиентов по дистанционным каналам коммуникации</w:t>
            </w:r>
          </w:p>
        </w:tc>
        <w:tc>
          <w:tcPr>
            <w:tcW w:w="2976"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t xml:space="preserve">Демонстрация профессиональных знаний при </w:t>
            </w:r>
            <w:r>
              <w:rPr>
                <w:rFonts w:ascii="Times New Roman" w:hAnsi="Times New Roman"/>
                <w:iCs/>
                <w:sz w:val="24"/>
                <w:szCs w:val="24"/>
              </w:rPr>
              <w:t>обращении клиентов по дистанционным каналам коммуникации</w:t>
            </w:r>
          </w:p>
        </w:tc>
        <w:tc>
          <w:tcPr>
            <w:tcW w:w="3828" w:type="dxa"/>
          </w:tcPr>
          <w:p w:rsidR="006C6048" w:rsidRDefault="006C6048" w:rsidP="00441819">
            <w:pPr>
              <w:spacing w:after="0" w:line="240" w:lineRule="auto"/>
              <w:jc w:val="both"/>
              <w:rPr>
                <w:rFonts w:ascii="Times New Roman" w:hAnsi="Times New Roman"/>
                <w:i/>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в ходе компьютерного тестирования, подготовки электронных презентаций, при выполнении индивидуальных домашних заданий, работ по производственной практике</w:t>
            </w:r>
          </w:p>
        </w:tc>
      </w:tr>
    </w:tbl>
    <w:p w:rsidR="006E1535" w:rsidRDefault="003800E0"/>
    <w:sectPr w:rsidR="006E15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0E0" w:rsidRDefault="003800E0" w:rsidP="006C6048">
      <w:pPr>
        <w:spacing w:after="0" w:line="240" w:lineRule="auto"/>
      </w:pPr>
      <w:r>
        <w:separator/>
      </w:r>
    </w:p>
  </w:endnote>
  <w:endnote w:type="continuationSeparator" w:id="0">
    <w:p w:rsidR="003800E0" w:rsidRDefault="003800E0" w:rsidP="006C6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0E0" w:rsidRPr="006C6048" w:rsidRDefault="003800E0" w:rsidP="006C6048">
      <w:pPr>
        <w:pStyle w:val="aa"/>
      </w:pPr>
    </w:p>
  </w:footnote>
  <w:footnote w:type="continuationSeparator" w:id="0">
    <w:p w:rsidR="003800E0" w:rsidRDefault="003800E0" w:rsidP="006C6048">
      <w:pPr>
        <w:spacing w:after="0" w:line="240" w:lineRule="auto"/>
      </w:pPr>
      <w:r>
        <w:continuationSeparator/>
      </w:r>
    </w:p>
  </w:footnote>
  <w:footnote w:id="1">
    <w:p w:rsidR="006C6048" w:rsidRDefault="006C6048" w:rsidP="006C6048">
      <w:pPr>
        <w:spacing w:after="0" w:line="240" w:lineRule="auto"/>
        <w:jc w:val="both"/>
        <w:rPr>
          <w:rFonts w:ascii="Times New Roman" w:hAnsi="Times New Roman"/>
          <w:iCs/>
          <w:sz w:val="20"/>
          <w:szCs w:val="20"/>
        </w:rPr>
      </w:pPr>
      <w:r>
        <w:rPr>
          <w:rFonts w:ascii="Times New Roman" w:hAnsi="Times New Roman"/>
          <w:sz w:val="20"/>
          <w:szCs w:val="20"/>
          <w:vertAlign w:val="superscript"/>
        </w:rPr>
        <w:footnoteRef/>
      </w:r>
      <w:r>
        <w:rPr>
          <w:rFonts w:ascii="Times New Roman" w:hAnsi="Times New Roman"/>
          <w:sz w:val="20"/>
          <w:szCs w:val="20"/>
        </w:rPr>
        <w:t xml:space="preserve"> </w:t>
      </w:r>
      <w:r>
        <w:rPr>
          <w:rFonts w:ascii="Times New Roman" w:hAnsi="Times New Roman"/>
          <w:iCs/>
          <w:sz w:val="20"/>
          <w:szCs w:val="2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p w:rsidR="006C6048" w:rsidRDefault="006C6048" w:rsidP="006C6048">
      <w:pPr>
        <w:pStyle w:val="a6"/>
        <w:jc w:val="both"/>
        <w:rPr>
          <w:iCs/>
          <w:lang w:val="ru-RU"/>
        </w:rPr>
      </w:pPr>
      <w:r>
        <w:rPr>
          <w:iCs/>
          <w:vertAlign w:val="superscript"/>
          <w:lang w:val="ru-RU"/>
        </w:rPr>
        <w:t>51</w:t>
      </w:r>
      <w:r>
        <w:rPr>
          <w:iCs/>
          <w:lang w:val="ru-RU"/>
        </w:rPr>
        <w:t xml:space="preserve"> Промежуточная аттестация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контроля и оценки результатов освоения профессионального модуля</w:t>
      </w:r>
      <w:r>
        <w:rPr>
          <w:rFonts w:ascii="Calibri" w:hAnsi="Calibri"/>
          <w:iCs/>
          <w:sz w:val="22"/>
          <w:szCs w:val="22"/>
          <w:lang w:val="ru-RU"/>
        </w:rPr>
        <w:t>.</w:t>
      </w:r>
    </w:p>
  </w:footnote>
  <w:footnote w:id="2">
    <w:p w:rsidR="006C6048" w:rsidRDefault="006C6048" w:rsidP="006C6048">
      <w:pPr>
        <w:pStyle w:val="a6"/>
        <w:rPr>
          <w:iCs/>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21"/>
    <w:multiLevelType w:val="multilevel"/>
    <w:tmpl w:val="00000021"/>
    <w:lvl w:ilvl="0">
      <w:start w:val="1"/>
      <w:numFmt w:val="decimal"/>
      <w:lvlText w:val="%1."/>
      <w:lvlJc w:val="left"/>
      <w:pPr>
        <w:ind w:left="776" w:hanging="360"/>
      </w:pPr>
      <w:rPr>
        <w:b w:val="0"/>
        <w:bCs w:val="0"/>
      </w:r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2" w15:restartNumberingAfterBreak="0">
    <w:nsid w:val="00000025"/>
    <w:multiLevelType w:val="multilevel"/>
    <w:tmpl w:val="00000025"/>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45"/>
    <w:multiLevelType w:val="multilevel"/>
    <w:tmpl w:val="000000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63"/>
    <w:multiLevelType w:val="multilevel"/>
    <w:tmpl w:val="00000063"/>
    <w:lvl w:ilvl="0">
      <w:start w:val="1"/>
      <w:numFmt w:val="decimal"/>
      <w:lvlText w:val="%1."/>
      <w:lvlJc w:val="left"/>
      <w:pPr>
        <w:ind w:left="776" w:hanging="360"/>
      </w:pPr>
      <w:rPr>
        <w:rFonts w:hint="default"/>
      </w:r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6" w15:restartNumberingAfterBreak="0">
    <w:nsid w:val="00000075"/>
    <w:multiLevelType w:val="multilevel"/>
    <w:tmpl w:val="00000075"/>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000076"/>
    <w:multiLevelType w:val="multilevel"/>
    <w:tmpl w:val="0000007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15:restartNumberingAfterBreak="0">
    <w:nsid w:val="0000007F"/>
    <w:multiLevelType w:val="multilevel"/>
    <w:tmpl w:val="0000007F"/>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0000087"/>
    <w:multiLevelType w:val="multilevel"/>
    <w:tmpl w:val="00000087"/>
    <w:lvl w:ilvl="0">
      <w:start w:val="1"/>
      <w:numFmt w:val="decimal"/>
      <w:lvlText w:val="%1."/>
      <w:lvlJc w:val="left"/>
      <w:pPr>
        <w:ind w:left="776"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8E"/>
    <w:multiLevelType w:val="multilevel"/>
    <w:tmpl w:val="0000008E"/>
    <w:lvl w:ilvl="0">
      <w:start w:val="1"/>
      <w:numFmt w:val="decimal"/>
      <w:lvlText w:val="%1."/>
      <w:lvlJc w:val="left"/>
      <w:pPr>
        <w:ind w:left="780" w:hanging="360"/>
      </w:pPr>
    </w:lvl>
    <w:lvl w:ilvl="1">
      <w:start w:val="2"/>
      <w:numFmt w:val="decimal"/>
      <w:isLgl/>
      <w:lvlText w:val="%1.%2."/>
      <w:lvlJc w:val="left"/>
      <w:pPr>
        <w:ind w:left="915" w:hanging="495"/>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1" w15:restartNumberingAfterBreak="0">
    <w:nsid w:val="000000A5"/>
    <w:multiLevelType w:val="multilevel"/>
    <w:tmpl w:val="000000A5"/>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44663249"/>
    <w:multiLevelType w:val="multilevel"/>
    <w:tmpl w:val="44663249"/>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9"/>
  </w:num>
  <w:num w:numId="3">
    <w:abstractNumId w:val="2"/>
  </w:num>
  <w:num w:numId="4">
    <w:abstractNumId w:val="8"/>
  </w:num>
  <w:num w:numId="5">
    <w:abstractNumId w:val="1"/>
  </w:num>
  <w:num w:numId="6">
    <w:abstractNumId w:val="10"/>
  </w:num>
  <w:num w:numId="7">
    <w:abstractNumId w:val="3"/>
  </w:num>
  <w:num w:numId="8">
    <w:abstractNumId w:val="0"/>
  </w:num>
  <w:num w:numId="9">
    <w:abstractNumId w:val="6"/>
  </w:num>
  <w:num w:numId="10">
    <w:abstractNumId w:val="7"/>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3A"/>
    <w:rsid w:val="002B09D1"/>
    <w:rsid w:val="003800E0"/>
    <w:rsid w:val="006C6048"/>
    <w:rsid w:val="00B9263A"/>
    <w:rsid w:val="00F12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5135B"/>
  <w15:chartTrackingRefBased/>
  <w15:docId w15:val="{486C40AB-C502-4677-B9B4-69BC7AD81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048"/>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
    <w:qFormat/>
    <w:rsid w:val="006C6048"/>
    <w:rPr>
      <w:rFonts w:cs="Times New Roman"/>
      <w:vertAlign w:val="superscript"/>
    </w:rPr>
  </w:style>
  <w:style w:type="character" w:styleId="a4">
    <w:name w:val="Emphasis"/>
    <w:qFormat/>
    <w:rsid w:val="006C6048"/>
    <w:rPr>
      <w:rFonts w:cs="Times New Roman"/>
      <w:i/>
    </w:rPr>
  </w:style>
  <w:style w:type="character" w:styleId="a5">
    <w:name w:val="Hyperlink"/>
    <w:uiPriority w:val="99"/>
    <w:qFormat/>
    <w:rsid w:val="006C6048"/>
    <w:rPr>
      <w:rFonts w:cs="Times New Roman"/>
      <w:color w:val="0000FF"/>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6C6048"/>
    <w:pPr>
      <w:spacing w:after="0" w:line="240" w:lineRule="auto"/>
    </w:pPr>
    <w:rPr>
      <w:rFonts w:ascii="Times New Roman" w:hAnsi="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6C6048"/>
    <w:rPr>
      <w:rFonts w:ascii="Times New Roman" w:eastAsia="Times New Roman" w:hAnsi="Times New Roman" w:cs="Times New Roman"/>
      <w:sz w:val="20"/>
      <w:szCs w:val="20"/>
      <w:lang w:val="en-US" w:eastAsia="ru-RU"/>
    </w:rPr>
  </w:style>
  <w:style w:type="paragraph" w:styleId="a8">
    <w:name w:val="List Paragraph"/>
    <w:aliases w:val="Содержание. 2 уровень,List Paragraph,Этапы"/>
    <w:basedOn w:val="a"/>
    <w:link w:val="a9"/>
    <w:uiPriority w:val="34"/>
    <w:qFormat/>
    <w:rsid w:val="006C6048"/>
    <w:pPr>
      <w:spacing w:before="120" w:after="120" w:line="240" w:lineRule="auto"/>
      <w:ind w:left="708"/>
    </w:pPr>
    <w:rPr>
      <w:rFonts w:ascii="Times New Roman" w:hAnsi="Times New Roman"/>
      <w:sz w:val="24"/>
      <w:szCs w:val="24"/>
    </w:rPr>
  </w:style>
  <w:style w:type="character" w:customStyle="1" w:styleId="a9">
    <w:name w:val="Абзац списка Знак"/>
    <w:aliases w:val="Содержание. 2 уровень Знак,List Paragraph Знак,Этапы Знак"/>
    <w:link w:val="a8"/>
    <w:uiPriority w:val="34"/>
    <w:qFormat/>
    <w:rsid w:val="006C6048"/>
    <w:rPr>
      <w:rFonts w:ascii="Times New Roman" w:eastAsia="Times New Roman" w:hAnsi="Times New Roman" w:cs="Times New Roman"/>
      <w:sz w:val="24"/>
      <w:szCs w:val="24"/>
      <w:lang w:eastAsia="ru-RU"/>
    </w:rPr>
  </w:style>
  <w:style w:type="paragraph" w:customStyle="1" w:styleId="1">
    <w:name w:val="Знак сноски1"/>
    <w:link w:val="a3"/>
    <w:rsid w:val="006C6048"/>
    <w:pPr>
      <w:spacing w:after="0" w:line="240" w:lineRule="auto"/>
    </w:pPr>
    <w:rPr>
      <w:rFonts w:cs="Times New Roman"/>
      <w:vertAlign w:val="superscript"/>
    </w:rPr>
  </w:style>
  <w:style w:type="paragraph" w:styleId="aa">
    <w:name w:val="footer"/>
    <w:basedOn w:val="a"/>
    <w:link w:val="ab"/>
    <w:uiPriority w:val="99"/>
    <w:semiHidden/>
    <w:unhideWhenUsed/>
    <w:rsid w:val="006C604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6C6048"/>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451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ook.ru/book/93927" TargetMode="External"/><Relationship Id="rId12" Type="http://schemas.openxmlformats.org/officeDocument/2006/relationships/hyperlink" Target="https://znanium.com/catalog/product/18719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81477" TargetMode="External"/><Relationship Id="rId5" Type="http://schemas.openxmlformats.org/officeDocument/2006/relationships/footnotes" Target="footnotes.xml"/><Relationship Id="rId10" Type="http://schemas.openxmlformats.org/officeDocument/2006/relationships/hyperlink" Target="https://znanium.com/catalog/product/1824952" TargetMode="External"/><Relationship Id="rId4" Type="http://schemas.openxmlformats.org/officeDocument/2006/relationships/webSettings" Target="webSettings.xml"/><Relationship Id="rId9" Type="http://schemas.openxmlformats.org/officeDocument/2006/relationships/hyperlink" Target="https://znanium.com/catalog/product/185423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3418</Words>
  <Characters>19485</Characters>
  <Application>Microsoft Office Word</Application>
  <DocSecurity>0</DocSecurity>
  <Lines>162</Lines>
  <Paragraphs>45</Paragraphs>
  <ScaleCrop>false</ScaleCrop>
  <Company/>
  <LinksUpToDate>false</LinksUpToDate>
  <CharactersWithSpaces>22858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2025-09-19T08:05:00Z</dcterms:created>
  <dcterms:modified xsi:type="dcterms:W3CDTF">2025-09-19T08:11:00Z</dcterms:modified>
</cp:coreProperties>
</file>